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FBDB35" w14:textId="77777777" w:rsidR="00063432" w:rsidRPr="00C0032D" w:rsidRDefault="00063432" w:rsidP="00063432">
      <w:pPr>
        <w:jc w:val="center"/>
        <w:rPr>
          <w:rFonts w:ascii="Söhne" w:hAnsi="Söhne" w:cs="Söhne"/>
          <w:b/>
          <w:bCs/>
          <w:color w:val="000000" w:themeColor="text1"/>
          <w:sz w:val="32"/>
          <w:szCs w:val="32"/>
          <w:lang w:val="en-US"/>
        </w:rPr>
      </w:pPr>
      <w:r w:rsidRPr="00C0032D">
        <w:rPr>
          <w:rFonts w:ascii="Söhne" w:hAnsi="Söhne" w:cs="Söhne"/>
          <w:b/>
          <w:bCs/>
          <w:color w:val="000000" w:themeColor="text1"/>
          <w:sz w:val="32"/>
          <w:szCs w:val="32"/>
          <w:lang w:val="en-US"/>
        </w:rPr>
        <w:t xml:space="preserve">Doka awarded </w:t>
      </w:r>
      <w:proofErr w:type="spellStart"/>
      <w:r w:rsidRPr="00C0032D">
        <w:rPr>
          <w:rFonts w:ascii="Söhne" w:hAnsi="Söhne" w:cs="Söhne"/>
          <w:b/>
          <w:bCs/>
          <w:color w:val="000000" w:themeColor="text1"/>
          <w:sz w:val="32"/>
          <w:szCs w:val="32"/>
          <w:lang w:val="en-US"/>
        </w:rPr>
        <w:t>EcoVadis</w:t>
      </w:r>
      <w:proofErr w:type="spellEnd"/>
      <w:r w:rsidRPr="00C0032D">
        <w:rPr>
          <w:rFonts w:ascii="Söhne" w:hAnsi="Söhne" w:cs="Söhne"/>
          <w:b/>
          <w:bCs/>
          <w:color w:val="000000" w:themeColor="text1"/>
          <w:sz w:val="32"/>
          <w:szCs w:val="32"/>
          <w:lang w:val="en-US"/>
        </w:rPr>
        <w:t xml:space="preserve"> Silver rating</w:t>
      </w:r>
    </w:p>
    <w:p w14:paraId="2A153D06" w14:textId="77777777" w:rsidR="00063432" w:rsidRPr="00631FE6" w:rsidRDefault="00063432" w:rsidP="00063432">
      <w:pPr>
        <w:jc w:val="both"/>
        <w:rPr>
          <w:rFonts w:ascii="Söhne" w:hAnsi="Söhne"/>
          <w:b/>
          <w:bCs/>
          <w:sz w:val="21"/>
          <w:szCs w:val="21"/>
          <w:lang w:val="en-US"/>
        </w:rPr>
      </w:pPr>
    </w:p>
    <w:p w14:paraId="0BD2CE93" w14:textId="170E2ABF" w:rsidR="00063432" w:rsidRPr="00631FE6" w:rsidRDefault="00C0032D" w:rsidP="00063432">
      <w:pPr>
        <w:jc w:val="both"/>
        <w:rPr>
          <w:rFonts w:ascii="Söhne" w:hAnsi="Söhne"/>
          <w:b/>
          <w:bCs/>
          <w:szCs w:val="22"/>
          <w:lang w:val="en-US"/>
        </w:rPr>
      </w:pPr>
      <w:r>
        <w:rPr>
          <w:rFonts w:ascii="Söhne" w:hAnsi="Söhne"/>
          <w:b/>
          <w:bCs/>
          <w:szCs w:val="22"/>
          <w:lang w:val="en-US"/>
        </w:rPr>
        <w:t xml:space="preserve">United Arab Emirates, </w:t>
      </w:r>
      <w:r w:rsidR="00F75F2B">
        <w:rPr>
          <w:rFonts w:ascii="Söhne" w:hAnsi="Söhne"/>
          <w:b/>
          <w:bCs/>
          <w:szCs w:val="22"/>
          <w:lang w:val="en-US"/>
        </w:rPr>
        <w:t xml:space="preserve">09 </w:t>
      </w:r>
      <w:r w:rsidR="00581939">
        <w:rPr>
          <w:rFonts w:ascii="Söhne" w:hAnsi="Söhne"/>
          <w:b/>
          <w:bCs/>
          <w:szCs w:val="22"/>
          <w:lang w:val="en-US"/>
        </w:rPr>
        <w:t>Apri</w:t>
      </w:r>
      <w:r w:rsidR="00F75F2B">
        <w:rPr>
          <w:rFonts w:ascii="Söhne" w:hAnsi="Söhne"/>
          <w:b/>
          <w:bCs/>
          <w:szCs w:val="22"/>
          <w:lang w:val="en-US"/>
        </w:rPr>
        <w:t>l</w:t>
      </w:r>
      <w:r w:rsidR="00581939">
        <w:rPr>
          <w:rFonts w:ascii="Söhne" w:hAnsi="Söhne"/>
          <w:b/>
          <w:bCs/>
          <w:szCs w:val="22"/>
          <w:lang w:val="en-US"/>
        </w:rPr>
        <w:t xml:space="preserve"> 2026 | </w:t>
      </w:r>
      <w:r w:rsidR="00063432" w:rsidRPr="00631FE6">
        <w:rPr>
          <w:rFonts w:ascii="Söhne" w:hAnsi="Söhne"/>
          <w:b/>
          <w:bCs/>
          <w:szCs w:val="22"/>
          <w:lang w:val="en-US"/>
        </w:rPr>
        <w:t xml:space="preserve">Doka has been awarded a silver rating by the internationally </w:t>
      </w:r>
      <w:proofErr w:type="spellStart"/>
      <w:r w:rsidR="00063432" w:rsidRPr="00631FE6">
        <w:rPr>
          <w:rFonts w:ascii="Söhne" w:hAnsi="Söhne"/>
          <w:b/>
          <w:bCs/>
          <w:szCs w:val="22"/>
          <w:lang w:val="en-US"/>
        </w:rPr>
        <w:t>recogni</w:t>
      </w:r>
      <w:r w:rsidR="00A0090D" w:rsidRPr="00631FE6">
        <w:rPr>
          <w:rFonts w:ascii="Söhne" w:hAnsi="Söhne"/>
          <w:b/>
          <w:bCs/>
          <w:szCs w:val="22"/>
          <w:lang w:val="en-US"/>
        </w:rPr>
        <w:t>s</w:t>
      </w:r>
      <w:r w:rsidR="00063432" w:rsidRPr="00631FE6">
        <w:rPr>
          <w:rFonts w:ascii="Söhne" w:hAnsi="Söhne"/>
          <w:b/>
          <w:bCs/>
          <w:szCs w:val="22"/>
          <w:lang w:val="en-US"/>
        </w:rPr>
        <w:t>ed</w:t>
      </w:r>
      <w:proofErr w:type="spellEnd"/>
      <w:r w:rsidR="00063432" w:rsidRPr="00631FE6">
        <w:rPr>
          <w:rFonts w:ascii="Söhne" w:hAnsi="Söhne"/>
          <w:b/>
          <w:bCs/>
          <w:szCs w:val="22"/>
          <w:lang w:val="en-US"/>
        </w:rPr>
        <w:t xml:space="preserve"> sustainability rating provider </w:t>
      </w:r>
      <w:proofErr w:type="spellStart"/>
      <w:r w:rsidR="00063432" w:rsidRPr="00631FE6">
        <w:rPr>
          <w:rFonts w:ascii="Söhne" w:hAnsi="Söhne"/>
          <w:b/>
          <w:bCs/>
          <w:szCs w:val="22"/>
          <w:lang w:val="en-US"/>
        </w:rPr>
        <w:t>EcoVadis</w:t>
      </w:r>
      <w:proofErr w:type="spellEnd"/>
      <w:r w:rsidR="00063432" w:rsidRPr="00631FE6">
        <w:rPr>
          <w:rFonts w:ascii="Söhne" w:hAnsi="Söhne"/>
          <w:b/>
          <w:bCs/>
          <w:szCs w:val="22"/>
          <w:lang w:val="en-US"/>
        </w:rPr>
        <w:t>. This places Doka among the top 15% of all companies assessed worldwide and once again underscores its commitment to responsible and future-oriented business practices across the entire value chain.</w:t>
      </w:r>
    </w:p>
    <w:p w14:paraId="314B8424" w14:textId="77777777" w:rsidR="00063432" w:rsidRPr="00631FE6" w:rsidRDefault="00063432" w:rsidP="00063432">
      <w:pPr>
        <w:jc w:val="both"/>
        <w:rPr>
          <w:rFonts w:ascii="Söhne" w:hAnsi="Söhne"/>
          <w:b/>
          <w:bCs/>
          <w:szCs w:val="22"/>
          <w:lang w:val="en-US"/>
        </w:rPr>
      </w:pPr>
    </w:p>
    <w:p w14:paraId="39192F65" w14:textId="77777777" w:rsidR="00063432" w:rsidRPr="00631FE6" w:rsidRDefault="00063432" w:rsidP="00063432">
      <w:pPr>
        <w:jc w:val="both"/>
        <w:rPr>
          <w:rFonts w:ascii="Söhne" w:hAnsi="Söhne"/>
          <w:szCs w:val="22"/>
          <w:lang w:val="en-US"/>
        </w:rPr>
      </w:pPr>
      <w:r w:rsidRPr="00631FE6">
        <w:rPr>
          <w:rFonts w:ascii="Söhne" w:hAnsi="Söhne"/>
          <w:szCs w:val="22"/>
          <w:lang w:val="en-US"/>
        </w:rPr>
        <w:t xml:space="preserve">“The </w:t>
      </w:r>
      <w:proofErr w:type="spellStart"/>
      <w:r w:rsidRPr="00631FE6">
        <w:rPr>
          <w:rFonts w:ascii="Söhne" w:hAnsi="Söhne"/>
          <w:szCs w:val="22"/>
          <w:lang w:val="en-US"/>
        </w:rPr>
        <w:t>EcoVadis</w:t>
      </w:r>
      <w:proofErr w:type="spellEnd"/>
      <w:r w:rsidRPr="00631FE6">
        <w:rPr>
          <w:rFonts w:ascii="Söhne" w:hAnsi="Söhne"/>
          <w:szCs w:val="22"/>
          <w:lang w:val="en-US"/>
        </w:rPr>
        <w:t xml:space="preserve"> Silver rating shows that Doka is among the leading companies in the industry when it comes to sustainability. This is an important signal for our customers and partners, who are placing increasing importance on transparent and verifiable sustainability </w:t>
      </w:r>
      <w:proofErr w:type="gramStart"/>
      <w:r w:rsidRPr="00631FE6">
        <w:rPr>
          <w:rFonts w:ascii="Söhne" w:hAnsi="Söhne"/>
          <w:szCs w:val="22"/>
          <w:lang w:val="en-US"/>
        </w:rPr>
        <w:t>performance,”</w:t>
      </w:r>
      <w:proofErr w:type="gramEnd"/>
      <w:r w:rsidRPr="00631FE6">
        <w:rPr>
          <w:rFonts w:ascii="Söhne" w:hAnsi="Söhne"/>
          <w:szCs w:val="22"/>
          <w:lang w:val="en-US"/>
        </w:rPr>
        <w:t xml:space="preserve"> says Robert Hauser, CEO of Doka. </w:t>
      </w:r>
      <w:proofErr w:type="spellStart"/>
      <w:r w:rsidRPr="00631FE6">
        <w:rPr>
          <w:rFonts w:ascii="Söhne" w:hAnsi="Söhne"/>
          <w:szCs w:val="22"/>
          <w:lang w:val="en-US"/>
        </w:rPr>
        <w:t>EcoVadis</w:t>
      </w:r>
      <w:proofErr w:type="spellEnd"/>
      <w:r w:rsidRPr="00631FE6">
        <w:rPr>
          <w:rFonts w:ascii="Söhne" w:hAnsi="Söhne"/>
          <w:szCs w:val="22"/>
          <w:lang w:val="en-US"/>
        </w:rPr>
        <w:t xml:space="preserve"> is the world’s leading provider of sustainability ratings and operates a network of more than 150,000 assessed companies. In the 2026 assessment, Doka ranks among the top 15% of all companies assessed.</w:t>
      </w:r>
    </w:p>
    <w:p w14:paraId="163C1920" w14:textId="77777777" w:rsidR="00063432" w:rsidRPr="00631FE6" w:rsidRDefault="00063432" w:rsidP="00063432">
      <w:pPr>
        <w:jc w:val="both"/>
        <w:rPr>
          <w:rFonts w:ascii="Söhne" w:hAnsi="Söhne"/>
          <w:szCs w:val="22"/>
          <w:lang w:val="en-US"/>
        </w:rPr>
      </w:pPr>
    </w:p>
    <w:p w14:paraId="1A9C9587" w14:textId="77777777" w:rsidR="00063432" w:rsidRPr="00631FE6" w:rsidRDefault="00063432" w:rsidP="00063432">
      <w:pPr>
        <w:jc w:val="both"/>
        <w:rPr>
          <w:rFonts w:ascii="Söhne" w:hAnsi="Söhne"/>
          <w:szCs w:val="22"/>
          <w:lang w:val="en-US"/>
        </w:rPr>
      </w:pPr>
      <w:proofErr w:type="spellStart"/>
      <w:r w:rsidRPr="00631FE6">
        <w:rPr>
          <w:rFonts w:ascii="Söhne" w:hAnsi="Söhne"/>
          <w:szCs w:val="22"/>
          <w:lang w:val="en-US"/>
        </w:rPr>
        <w:t>EcoVadis</w:t>
      </w:r>
      <w:proofErr w:type="spellEnd"/>
      <w:r w:rsidRPr="00631FE6">
        <w:rPr>
          <w:rFonts w:ascii="Söhne" w:hAnsi="Söhne"/>
          <w:szCs w:val="22"/>
          <w:lang w:val="en-US"/>
        </w:rPr>
        <w:t xml:space="preserve"> evaluates companies according to international sustainability standards across the areas of environment, labor and human rights, ethics, and sustainable procurement, covering a broad range of non-financial management systems. “In the environmental category, Doka achieved an outstanding score of 91 out of 100 points. This places us among the top performers, representing only one percent of all evaluated companies in our industry</w:t>
      </w:r>
      <w:r w:rsidRPr="00631FE6">
        <w:rPr>
          <w:rStyle w:val="FootnoteReference"/>
          <w:rFonts w:ascii="Söhne" w:hAnsi="Söhne"/>
          <w:szCs w:val="22"/>
          <w:lang w:val="en-US"/>
        </w:rPr>
        <w:footnoteReference w:id="2"/>
      </w:r>
      <w:r w:rsidRPr="00631FE6">
        <w:rPr>
          <w:rFonts w:ascii="Söhne" w:hAnsi="Söhne"/>
          <w:szCs w:val="22"/>
          <w:lang w:val="en-US"/>
        </w:rPr>
        <w:t>,” says Julia Weber, Head of Sustainability at Doka. “</w:t>
      </w:r>
      <w:proofErr w:type="spellStart"/>
      <w:r w:rsidRPr="00631FE6">
        <w:rPr>
          <w:rFonts w:ascii="Söhne" w:hAnsi="Söhne"/>
          <w:szCs w:val="22"/>
          <w:lang w:val="en-US"/>
        </w:rPr>
        <w:t>EcoVadis</w:t>
      </w:r>
      <w:proofErr w:type="spellEnd"/>
      <w:r w:rsidRPr="00631FE6">
        <w:rPr>
          <w:rFonts w:ascii="Söhne" w:hAnsi="Söhne"/>
          <w:szCs w:val="22"/>
          <w:lang w:val="en-US"/>
        </w:rPr>
        <w:t xml:space="preserve"> assesses how consistently sustainability is integrated into processes, and the Silver rating shows that we have made significant progress in this area,” Weber adds. Doka also received consistently positive ratings across all other categories. These results are based, among other things, on measures related to occupational health and safety such as noise reduction in production, as well as training and awareness programs on compliance and information security for all employees.</w:t>
      </w:r>
    </w:p>
    <w:p w14:paraId="042118AA" w14:textId="77777777" w:rsidR="00063432" w:rsidRPr="00631FE6" w:rsidRDefault="00063432" w:rsidP="00063432">
      <w:pPr>
        <w:jc w:val="both"/>
        <w:rPr>
          <w:rFonts w:ascii="Söhne" w:hAnsi="Söhne"/>
          <w:color w:val="FF0000"/>
          <w:szCs w:val="22"/>
          <w:lang w:val="en-US"/>
        </w:rPr>
      </w:pPr>
    </w:p>
    <w:p w14:paraId="04BBE337" w14:textId="77777777" w:rsidR="00063432" w:rsidRPr="00631FE6" w:rsidRDefault="00063432" w:rsidP="00063432">
      <w:pPr>
        <w:jc w:val="both"/>
        <w:rPr>
          <w:rFonts w:ascii="Söhne" w:hAnsi="Söhne"/>
          <w:b/>
          <w:bCs/>
          <w:szCs w:val="22"/>
          <w:lang w:val="en-US"/>
        </w:rPr>
      </w:pPr>
      <w:r w:rsidRPr="00631FE6">
        <w:rPr>
          <w:rFonts w:ascii="Söhne" w:hAnsi="Söhne"/>
          <w:b/>
          <w:bCs/>
          <w:szCs w:val="22"/>
          <w:lang w:val="en-US"/>
        </w:rPr>
        <w:t>Leading the way across the board</w:t>
      </w:r>
    </w:p>
    <w:p w14:paraId="370863F6" w14:textId="65866836" w:rsidR="00063432" w:rsidRPr="00631FE6" w:rsidRDefault="00063432" w:rsidP="00063432">
      <w:pPr>
        <w:jc w:val="both"/>
        <w:rPr>
          <w:rFonts w:ascii="Söhne" w:hAnsi="Söhne"/>
          <w:szCs w:val="22"/>
          <w:lang w:val="en-US"/>
        </w:rPr>
      </w:pPr>
      <w:r w:rsidRPr="00631FE6">
        <w:rPr>
          <w:rFonts w:ascii="Söhne" w:hAnsi="Söhne"/>
          <w:szCs w:val="22"/>
          <w:lang w:val="en-US"/>
        </w:rPr>
        <w:t xml:space="preserve">A key driver behind the strong environmental performance is Doka’s clear commitment to science-based climate targets. As the first company in the formwork and scaffolding industry, Doka committed to the Science Based Targets initiative (SBTi) at the end of 2024, sending a strong signal for measurable and transparent climate action. To achieve net-zero emissions by 2040, the company focuses on two key levers: </w:t>
      </w:r>
      <w:proofErr w:type="spellStart"/>
      <w:r w:rsidRPr="00631FE6">
        <w:rPr>
          <w:rFonts w:ascii="Söhne" w:hAnsi="Söhne"/>
          <w:szCs w:val="22"/>
          <w:lang w:val="en-US"/>
        </w:rPr>
        <w:t>decarboni</w:t>
      </w:r>
      <w:r w:rsidR="00A0090D" w:rsidRPr="00631FE6">
        <w:rPr>
          <w:rFonts w:ascii="Söhne" w:hAnsi="Söhne"/>
          <w:szCs w:val="22"/>
          <w:lang w:val="en-US"/>
        </w:rPr>
        <w:t>s</w:t>
      </w:r>
      <w:r w:rsidRPr="00631FE6">
        <w:rPr>
          <w:rFonts w:ascii="Söhne" w:hAnsi="Söhne"/>
          <w:szCs w:val="22"/>
          <w:lang w:val="en-US"/>
        </w:rPr>
        <w:t>ation</w:t>
      </w:r>
      <w:proofErr w:type="spellEnd"/>
      <w:r w:rsidRPr="00631FE6">
        <w:rPr>
          <w:rFonts w:ascii="Söhne" w:hAnsi="Söhne"/>
          <w:szCs w:val="22"/>
          <w:lang w:val="en-US"/>
        </w:rPr>
        <w:t xml:space="preserve"> and circular economy. This includes expanding renewable energy sources, installing additional photovoltaic systems at its sites, electrifying its vehicle fleet, and continuously reducing emissions across the entire value chain. As part of its circular </w:t>
      </w:r>
      <w:proofErr w:type="gramStart"/>
      <w:r w:rsidRPr="00631FE6">
        <w:rPr>
          <w:rFonts w:ascii="Söhne" w:hAnsi="Söhne"/>
          <w:szCs w:val="22"/>
          <w:lang w:val="en-US"/>
        </w:rPr>
        <w:t>economy</w:t>
      </w:r>
      <w:proofErr w:type="gramEnd"/>
      <w:r w:rsidRPr="00631FE6">
        <w:rPr>
          <w:rFonts w:ascii="Söhne" w:hAnsi="Söhne"/>
          <w:szCs w:val="22"/>
          <w:lang w:val="en-US"/>
        </w:rPr>
        <w:t xml:space="preserve"> approach, Doka focuses on durable products as well as an established rental model, including repair and refurbishment services for formwork and scaffolding. This ensures that materials remain in circulation for as long as possible and that resources are used efficiently.</w:t>
      </w:r>
    </w:p>
    <w:p w14:paraId="57EFA9EF" w14:textId="77777777" w:rsidR="00063432" w:rsidRPr="00631FE6" w:rsidRDefault="00063432" w:rsidP="00063432">
      <w:pPr>
        <w:jc w:val="both"/>
        <w:rPr>
          <w:rFonts w:ascii="Söhne" w:hAnsi="Söhne"/>
          <w:color w:val="FF0000"/>
          <w:sz w:val="21"/>
          <w:szCs w:val="21"/>
          <w:lang w:val="en-US"/>
        </w:rPr>
      </w:pPr>
    </w:p>
    <w:p w14:paraId="2057204D" w14:textId="77777777" w:rsidR="00063432" w:rsidRPr="00631FE6" w:rsidRDefault="00063432" w:rsidP="00063432">
      <w:pPr>
        <w:jc w:val="both"/>
        <w:rPr>
          <w:rFonts w:ascii="Söhne" w:hAnsi="Söhne"/>
          <w:szCs w:val="22"/>
          <w:lang w:val="en-US"/>
        </w:rPr>
      </w:pPr>
      <w:r w:rsidRPr="00631FE6">
        <w:rPr>
          <w:rFonts w:ascii="Söhne" w:hAnsi="Söhne"/>
          <w:szCs w:val="22"/>
          <w:lang w:val="en-US"/>
        </w:rPr>
        <w:lastRenderedPageBreak/>
        <w:t xml:space="preserve">This approach is also evident in product development: new products such as the </w:t>
      </w:r>
      <w:proofErr w:type="spellStart"/>
      <w:r w:rsidRPr="00631FE6">
        <w:rPr>
          <w:rFonts w:ascii="Söhne" w:hAnsi="Söhne"/>
          <w:szCs w:val="22"/>
          <w:lang w:val="en-US"/>
        </w:rPr>
        <w:t>Xlife</w:t>
      </w:r>
      <w:proofErr w:type="spellEnd"/>
      <w:r w:rsidRPr="00631FE6">
        <w:rPr>
          <w:rFonts w:ascii="Söhne" w:hAnsi="Söhne"/>
          <w:szCs w:val="22"/>
          <w:lang w:val="en-US"/>
        </w:rPr>
        <w:t xml:space="preserve"> top formwork sheet integrate recycled materials and are designed for multiple </w:t>
      </w:r>
      <w:proofErr w:type="gramStart"/>
      <w:r w:rsidRPr="00631FE6">
        <w:rPr>
          <w:rFonts w:ascii="Söhne" w:hAnsi="Söhne"/>
          <w:szCs w:val="22"/>
          <w:lang w:val="en-US"/>
        </w:rPr>
        <w:t>reuse</w:t>
      </w:r>
      <w:proofErr w:type="gramEnd"/>
      <w:r w:rsidRPr="00631FE6">
        <w:rPr>
          <w:rFonts w:ascii="Söhne" w:hAnsi="Söhne"/>
          <w:szCs w:val="22"/>
          <w:lang w:val="en-US"/>
        </w:rPr>
        <w:t xml:space="preserve"> on construction sites. As a result, Doka develops products that not only deliver economic value but also contribute measurably to reducing emissions. A key foundation for these measures is consistent data transparency: Doka records its global corporate carbon footprint across all locations and already provides Product Carbon Footprint (PCF) data for more than 7,000 products. This creates the basis for informed, data-driven decisions – both internally and for customers.</w:t>
      </w:r>
    </w:p>
    <w:p w14:paraId="497EE1B8" w14:textId="77777777" w:rsidR="00063432" w:rsidRPr="00631FE6" w:rsidRDefault="00063432" w:rsidP="00063432">
      <w:pPr>
        <w:jc w:val="both"/>
        <w:rPr>
          <w:rFonts w:ascii="Söhne" w:hAnsi="Söhne"/>
          <w:color w:val="FF0000"/>
          <w:szCs w:val="22"/>
          <w:lang w:val="en-US"/>
        </w:rPr>
      </w:pPr>
    </w:p>
    <w:p w14:paraId="23A62F14" w14:textId="77777777" w:rsidR="00063432" w:rsidRPr="00631FE6" w:rsidRDefault="00063432" w:rsidP="00063432">
      <w:pPr>
        <w:jc w:val="both"/>
        <w:rPr>
          <w:rFonts w:ascii="Söhne" w:hAnsi="Söhne"/>
          <w:szCs w:val="22"/>
          <w:lang w:val="en-US"/>
        </w:rPr>
      </w:pPr>
      <w:r w:rsidRPr="00631FE6">
        <w:rPr>
          <w:rFonts w:ascii="Söhne" w:hAnsi="Söhne"/>
          <w:szCs w:val="22"/>
          <w:lang w:val="en-US"/>
        </w:rPr>
        <w:t xml:space="preserve">As an internationally established platform, </w:t>
      </w:r>
      <w:proofErr w:type="spellStart"/>
      <w:r w:rsidRPr="00631FE6">
        <w:rPr>
          <w:rFonts w:ascii="Söhne" w:hAnsi="Söhne"/>
          <w:szCs w:val="22"/>
          <w:lang w:val="en-US"/>
        </w:rPr>
        <w:t>EcoVadis</w:t>
      </w:r>
      <w:proofErr w:type="spellEnd"/>
      <w:r w:rsidRPr="00631FE6">
        <w:rPr>
          <w:rFonts w:ascii="Söhne" w:hAnsi="Söhne"/>
          <w:szCs w:val="22"/>
          <w:lang w:val="en-US"/>
        </w:rPr>
        <w:t xml:space="preserve"> creates transparency and comparability in the assessment of sustainability performance. For Doka, the award is therefore not only a confirmation of the progress achieved so far, but also an important signal to customers and partners who increasingly rely on reliable and transparent sustainability standards.</w:t>
      </w:r>
    </w:p>
    <w:p w14:paraId="3968E6EF" w14:textId="77777777" w:rsidR="00063432" w:rsidRPr="00631FE6" w:rsidRDefault="00063432" w:rsidP="00063432">
      <w:pPr>
        <w:jc w:val="both"/>
        <w:rPr>
          <w:rFonts w:ascii="Söhne" w:hAnsi="Söhne"/>
          <w:szCs w:val="22"/>
          <w:lang w:val="en-US"/>
        </w:rPr>
      </w:pPr>
      <w:r w:rsidRPr="00631FE6">
        <w:rPr>
          <w:rFonts w:ascii="Söhne" w:hAnsi="Söhne"/>
          <w:szCs w:val="22"/>
          <w:lang w:val="en-US"/>
        </w:rPr>
        <w:br/>
      </w:r>
      <w:r w:rsidRPr="00631FE6">
        <w:rPr>
          <w:rFonts w:ascii="Söhne" w:hAnsi="Söhne"/>
          <w:szCs w:val="22"/>
          <w:lang w:val="en-US"/>
        </w:rPr>
        <w:br/>
        <w:t>*</w:t>
      </w:r>
      <w:r w:rsidRPr="00631FE6">
        <w:rPr>
          <w:rFonts w:ascii="Söhne" w:hAnsi="Söhne"/>
          <w:szCs w:val="22"/>
          <w:lang w:val="en-US"/>
        </w:rPr>
        <w:br/>
      </w:r>
    </w:p>
    <w:p w14:paraId="08704268" w14:textId="77777777" w:rsidR="00063432" w:rsidRPr="00631FE6" w:rsidRDefault="00063432" w:rsidP="00063432">
      <w:pPr>
        <w:rPr>
          <w:rFonts w:ascii="Söhne" w:hAnsi="Söhne"/>
          <w:b/>
          <w:sz w:val="20"/>
          <w:szCs w:val="20"/>
          <w:lang w:val="en-US"/>
        </w:rPr>
      </w:pPr>
      <w:r w:rsidRPr="00631FE6">
        <w:rPr>
          <w:rFonts w:ascii="Söhne" w:hAnsi="Söhne"/>
          <w:b/>
          <w:sz w:val="20"/>
          <w:szCs w:val="20"/>
          <w:lang w:val="en-US"/>
        </w:rPr>
        <w:t>Images</w:t>
      </w:r>
    </w:p>
    <w:p w14:paraId="55B0529E" w14:textId="77777777" w:rsidR="00063432" w:rsidRPr="00631FE6" w:rsidRDefault="00063432" w:rsidP="00063432">
      <w:pPr>
        <w:rPr>
          <w:rFonts w:ascii="Söhne" w:hAnsi="Söhne" w:cstheme="minorHAnsi"/>
          <w:b/>
          <w:sz w:val="20"/>
          <w:szCs w:val="20"/>
          <w:lang w:val="en-US"/>
        </w:rPr>
      </w:pPr>
      <w:r w:rsidRPr="00631FE6">
        <w:rPr>
          <w:rFonts w:ascii="Söhne" w:hAnsi="Söhne"/>
          <w:sz w:val="20"/>
          <w:szCs w:val="20"/>
        </w:rPr>
        <w:t>Please state copyright information when using the images.</w:t>
      </w:r>
    </w:p>
    <w:p w14:paraId="0717EFEC" w14:textId="024CCFAE" w:rsidR="00F36045" w:rsidRDefault="00063432" w:rsidP="00063432">
      <w:pPr>
        <w:ind w:left="2880"/>
        <w:rPr>
          <w:rFonts w:ascii="Söhne" w:hAnsi="Söhne"/>
          <w:sz w:val="20"/>
          <w:szCs w:val="20"/>
        </w:rPr>
      </w:pPr>
      <w:r w:rsidRPr="00631FE6">
        <w:rPr>
          <w:rFonts w:ascii="Söhne" w:hAnsi="Söhne"/>
          <w:noProof/>
          <w:sz w:val="20"/>
          <w:szCs w:val="20"/>
        </w:rPr>
        <w:drawing>
          <wp:anchor distT="0" distB="0" distL="114300" distR="114300" simplePos="0" relativeHeight="251659264" behindDoc="1" locked="0" layoutInCell="1" allowOverlap="1" wp14:anchorId="5D473B69" wp14:editId="72495BF3">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1FE6">
        <w:rPr>
          <w:rFonts w:ascii="Söhne" w:hAnsi="Söhne"/>
          <w:sz w:val="20"/>
          <w:szCs w:val="20"/>
          <w:lang w:val="en-US"/>
        </w:rPr>
        <w:br/>
      </w:r>
      <w:proofErr w:type="spellStart"/>
      <w:r w:rsidR="00717879">
        <w:rPr>
          <w:rFonts w:ascii="Söhne" w:hAnsi="Söhne"/>
          <w:sz w:val="20"/>
          <w:szCs w:val="20"/>
        </w:rPr>
        <w:t>Portrait_Robert</w:t>
      </w:r>
      <w:proofErr w:type="spellEnd"/>
      <w:r w:rsidR="00717879">
        <w:rPr>
          <w:rFonts w:ascii="Söhne" w:hAnsi="Söhne"/>
          <w:sz w:val="20"/>
          <w:szCs w:val="20"/>
        </w:rPr>
        <w:t xml:space="preserve"> Hause</w:t>
      </w:r>
      <w:r w:rsidR="00F36045">
        <w:rPr>
          <w:rFonts w:ascii="Söhne" w:hAnsi="Söhne"/>
          <w:sz w:val="20"/>
          <w:szCs w:val="20"/>
        </w:rPr>
        <w:t>r.jpg</w:t>
      </w:r>
      <w:r w:rsidRPr="00631FE6">
        <w:rPr>
          <w:rFonts w:ascii="Söhne" w:hAnsi="Söhne"/>
          <w:sz w:val="20"/>
          <w:szCs w:val="20"/>
        </w:rPr>
        <w:br/>
      </w:r>
      <w:r w:rsidR="00F36045">
        <w:rPr>
          <w:rFonts w:ascii="Söhne" w:hAnsi="Söhne"/>
          <w:sz w:val="20"/>
          <w:szCs w:val="20"/>
          <w:lang w:val="en-US"/>
        </w:rPr>
        <w:t xml:space="preserve">Copyright: </w:t>
      </w:r>
      <w:r w:rsidR="00F36045" w:rsidRPr="00631FE6">
        <w:rPr>
          <w:rFonts w:ascii="Söhne" w:hAnsi="Söhne"/>
          <w:sz w:val="20"/>
          <w:szCs w:val="20"/>
          <w:lang w:val="en-US"/>
        </w:rPr>
        <w:t>Doka</w:t>
      </w:r>
    </w:p>
    <w:p w14:paraId="2F511AA2" w14:textId="77777777" w:rsidR="00F36045" w:rsidRDefault="00F36045" w:rsidP="00063432">
      <w:pPr>
        <w:ind w:left="2880"/>
        <w:rPr>
          <w:rFonts w:ascii="Söhne" w:hAnsi="Söhne"/>
          <w:sz w:val="20"/>
          <w:szCs w:val="20"/>
        </w:rPr>
      </w:pPr>
    </w:p>
    <w:p w14:paraId="685E5222" w14:textId="57C7EDEC" w:rsidR="00063432" w:rsidRPr="00631FE6" w:rsidRDefault="00063432" w:rsidP="00063432">
      <w:pPr>
        <w:ind w:left="2880"/>
        <w:rPr>
          <w:rFonts w:ascii="Söhne" w:hAnsi="Söhne"/>
          <w:sz w:val="20"/>
          <w:szCs w:val="20"/>
          <w:lang w:val="en-US"/>
        </w:rPr>
      </w:pPr>
      <w:r w:rsidRPr="00631FE6">
        <w:rPr>
          <w:rFonts w:ascii="Söhne" w:hAnsi="Söhne"/>
          <w:sz w:val="20"/>
          <w:szCs w:val="20"/>
        </w:rPr>
        <w:t xml:space="preserve">For Robert Hauser, CEO of Doka, the </w:t>
      </w:r>
      <w:proofErr w:type="spellStart"/>
      <w:r w:rsidRPr="00631FE6">
        <w:rPr>
          <w:rFonts w:ascii="Söhne" w:hAnsi="Söhne"/>
          <w:sz w:val="20"/>
          <w:szCs w:val="20"/>
        </w:rPr>
        <w:t>EcoVadis</w:t>
      </w:r>
      <w:proofErr w:type="spellEnd"/>
      <w:r w:rsidRPr="00631FE6">
        <w:rPr>
          <w:rFonts w:ascii="Söhne" w:hAnsi="Söhne"/>
          <w:sz w:val="20"/>
          <w:szCs w:val="20"/>
        </w:rPr>
        <w:t xml:space="preserve"> Silver rating confirms Doka’s strong sustainability performance.</w:t>
      </w:r>
      <w:r w:rsidRPr="00631FE6">
        <w:rPr>
          <w:rFonts w:ascii="Söhne" w:hAnsi="Söhne"/>
          <w:sz w:val="20"/>
          <w:szCs w:val="20"/>
          <w:lang w:val="en-US"/>
        </w:rPr>
        <w:br/>
      </w:r>
    </w:p>
    <w:p w14:paraId="0581E149" w14:textId="77777777" w:rsidR="00063432" w:rsidRPr="00631FE6" w:rsidRDefault="00063432" w:rsidP="00063432">
      <w:pPr>
        <w:ind w:left="2880"/>
        <w:rPr>
          <w:rFonts w:ascii="Söhne" w:hAnsi="Söhne"/>
          <w:sz w:val="20"/>
          <w:szCs w:val="20"/>
          <w:lang w:val="en-US"/>
        </w:rPr>
      </w:pPr>
    </w:p>
    <w:p w14:paraId="62AC5574" w14:textId="77777777" w:rsidR="00063432" w:rsidRPr="00631FE6" w:rsidRDefault="00063432" w:rsidP="00063432">
      <w:pPr>
        <w:rPr>
          <w:rFonts w:ascii="Söhne" w:hAnsi="Söhne"/>
          <w:sz w:val="20"/>
          <w:szCs w:val="20"/>
          <w:lang w:val="en-US"/>
        </w:rPr>
      </w:pPr>
    </w:p>
    <w:p w14:paraId="08573C3A" w14:textId="77777777" w:rsidR="00063432" w:rsidRPr="00631FE6" w:rsidRDefault="00063432" w:rsidP="00063432">
      <w:pPr>
        <w:rPr>
          <w:rFonts w:ascii="Söhne" w:hAnsi="Söhne"/>
          <w:sz w:val="20"/>
          <w:szCs w:val="20"/>
          <w:lang w:val="en-US"/>
        </w:rPr>
      </w:pPr>
    </w:p>
    <w:p w14:paraId="15AE44EE" w14:textId="77777777" w:rsidR="00063432" w:rsidRPr="00631FE6" w:rsidRDefault="00063432" w:rsidP="00063432">
      <w:pPr>
        <w:rPr>
          <w:rFonts w:ascii="Söhne" w:hAnsi="Söhne"/>
          <w:sz w:val="20"/>
          <w:szCs w:val="20"/>
          <w:lang w:val="en-US"/>
        </w:rPr>
      </w:pPr>
    </w:p>
    <w:p w14:paraId="5997195A" w14:textId="77777777" w:rsidR="00063432" w:rsidRPr="00631FE6" w:rsidRDefault="00063432" w:rsidP="00063432">
      <w:pPr>
        <w:rPr>
          <w:rFonts w:ascii="Söhne" w:hAnsi="Söhne"/>
          <w:sz w:val="20"/>
          <w:szCs w:val="20"/>
          <w:lang w:val="en-US"/>
        </w:rPr>
      </w:pPr>
    </w:p>
    <w:p w14:paraId="14B4890F" w14:textId="77777777" w:rsidR="00063432" w:rsidRPr="00631FE6" w:rsidRDefault="00063432" w:rsidP="00063432">
      <w:pPr>
        <w:rPr>
          <w:rFonts w:ascii="Söhne" w:hAnsi="Söhne"/>
          <w:sz w:val="20"/>
          <w:szCs w:val="20"/>
          <w:lang w:val="en-US"/>
        </w:rPr>
      </w:pPr>
    </w:p>
    <w:p w14:paraId="6CFAC57C" w14:textId="77777777" w:rsidR="00063432" w:rsidRPr="00631FE6" w:rsidRDefault="00063432" w:rsidP="00063432">
      <w:pPr>
        <w:rPr>
          <w:rFonts w:ascii="Söhne" w:hAnsi="Söhne"/>
          <w:sz w:val="20"/>
          <w:szCs w:val="20"/>
          <w:lang w:val="en-US"/>
        </w:rPr>
      </w:pPr>
    </w:p>
    <w:p w14:paraId="6B77195C" w14:textId="77777777" w:rsidR="00063432" w:rsidRPr="00631FE6" w:rsidRDefault="00063432" w:rsidP="00063432">
      <w:pPr>
        <w:rPr>
          <w:rFonts w:ascii="Söhne" w:hAnsi="Söhne"/>
          <w:sz w:val="20"/>
          <w:szCs w:val="20"/>
          <w:lang w:val="en-US"/>
        </w:rPr>
      </w:pPr>
    </w:p>
    <w:p w14:paraId="5314CD3D" w14:textId="77777777" w:rsidR="00063432" w:rsidRPr="00631FE6" w:rsidRDefault="00063432" w:rsidP="00063432">
      <w:pPr>
        <w:rPr>
          <w:rFonts w:ascii="Söhne" w:hAnsi="Söhne"/>
          <w:sz w:val="20"/>
          <w:szCs w:val="20"/>
          <w:lang w:val="en-US"/>
        </w:rPr>
      </w:pPr>
    </w:p>
    <w:p w14:paraId="60128FE0" w14:textId="77777777" w:rsidR="00063432" w:rsidRPr="00631FE6" w:rsidRDefault="00063432" w:rsidP="00063432">
      <w:pPr>
        <w:rPr>
          <w:rFonts w:ascii="Söhne" w:hAnsi="Söhne"/>
          <w:sz w:val="20"/>
          <w:szCs w:val="20"/>
          <w:lang w:val="en-US"/>
        </w:rPr>
      </w:pPr>
    </w:p>
    <w:p w14:paraId="432661BC" w14:textId="77777777" w:rsidR="00063432" w:rsidRPr="00631FE6" w:rsidRDefault="00063432" w:rsidP="00063432">
      <w:pPr>
        <w:rPr>
          <w:rFonts w:ascii="Söhne" w:hAnsi="Söhne" w:cstheme="minorHAnsi"/>
          <w:b/>
          <w:sz w:val="20"/>
          <w:szCs w:val="20"/>
          <w:lang w:val="en-US"/>
        </w:rPr>
      </w:pPr>
    </w:p>
    <w:p w14:paraId="32804F93" w14:textId="77777777" w:rsidR="00063432" w:rsidRPr="00631FE6" w:rsidRDefault="00063432" w:rsidP="00063432">
      <w:pPr>
        <w:jc w:val="both"/>
        <w:rPr>
          <w:rFonts w:ascii="Söhne" w:hAnsi="Söhne"/>
          <w:szCs w:val="22"/>
          <w:lang w:val="en-US"/>
        </w:rPr>
      </w:pPr>
      <w:r w:rsidRPr="00631FE6">
        <w:rPr>
          <w:rFonts w:ascii="Söhne" w:hAnsi="Söhne"/>
          <w:noProof/>
          <w:szCs w:val="22"/>
          <w:lang w:val="de-AT"/>
        </w:rPr>
        <w:lastRenderedPageBreak/>
        <w:drawing>
          <wp:anchor distT="0" distB="0" distL="114300" distR="114300" simplePos="0" relativeHeight="251660288" behindDoc="1" locked="0" layoutInCell="1" allowOverlap="1" wp14:anchorId="0AC1CE23" wp14:editId="2606E9F0">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7991EA" w14:textId="77777777" w:rsidR="00063432" w:rsidRPr="00631FE6" w:rsidRDefault="00063432" w:rsidP="00063432">
      <w:pPr>
        <w:jc w:val="both"/>
        <w:rPr>
          <w:rFonts w:ascii="Söhne" w:hAnsi="Söhne"/>
          <w:sz w:val="20"/>
          <w:szCs w:val="20"/>
          <w:lang w:val="en-US"/>
        </w:rPr>
      </w:pPr>
      <w:r w:rsidRPr="00631FE6">
        <w:rPr>
          <w:rFonts w:ascii="Söhne" w:hAnsi="Söhne"/>
          <w:lang w:val="en-US"/>
        </w:rPr>
        <w:t xml:space="preserve">     </w:t>
      </w:r>
      <w:r w:rsidRPr="00631FE6">
        <w:rPr>
          <w:rFonts w:ascii="Söhne" w:hAnsi="Söhne"/>
          <w:lang w:val="en-US"/>
        </w:rPr>
        <w:br/>
        <w:t xml:space="preserve">   </w:t>
      </w:r>
      <w:r w:rsidRPr="00631FE6">
        <w:rPr>
          <w:rFonts w:ascii="Söhne" w:hAnsi="Söhne"/>
          <w:lang w:val="en-US"/>
        </w:rPr>
        <w:br/>
      </w:r>
      <w:hyperlink r:id="rId13" w:history="1">
        <w:proofErr w:type="spellStart"/>
        <w:r w:rsidRPr="00631FE6">
          <w:rPr>
            <w:rStyle w:val="Hyperlink"/>
            <w:rFonts w:ascii="Söhne" w:hAnsi="Söhne"/>
            <w:sz w:val="20"/>
            <w:szCs w:val="20"/>
            <w:lang w:val="en-US"/>
          </w:rPr>
          <w:t>EcoVadis</w:t>
        </w:r>
        <w:proofErr w:type="spellEnd"/>
        <w:r w:rsidRPr="00631FE6">
          <w:rPr>
            <w:rStyle w:val="Hyperlink"/>
            <w:rFonts w:ascii="Söhne" w:hAnsi="Söhne"/>
            <w:sz w:val="20"/>
            <w:szCs w:val="20"/>
            <w:lang w:val="en-US"/>
          </w:rPr>
          <w:t xml:space="preserve"> Silver Medal</w:t>
        </w:r>
      </w:hyperlink>
      <w:r w:rsidRPr="00631FE6">
        <w:rPr>
          <w:rFonts w:ascii="Söhne" w:hAnsi="Söhne"/>
          <w:sz w:val="20"/>
          <w:szCs w:val="20"/>
          <w:lang w:val="en-US"/>
        </w:rPr>
        <w:t xml:space="preserve"> </w:t>
      </w:r>
    </w:p>
    <w:p w14:paraId="2476E505" w14:textId="27556A1A" w:rsidR="00063432" w:rsidRDefault="000F51CB" w:rsidP="00063432">
      <w:pPr>
        <w:rPr>
          <w:rFonts w:ascii="Söhne" w:hAnsi="Söhne"/>
          <w:sz w:val="20"/>
          <w:szCs w:val="20"/>
          <w:lang w:val="en-US"/>
        </w:rPr>
      </w:pPr>
      <w:r>
        <w:rPr>
          <w:rFonts w:ascii="Söhne" w:hAnsi="Söhne"/>
          <w:sz w:val="20"/>
          <w:szCs w:val="20"/>
          <w:lang w:val="en-US"/>
        </w:rPr>
        <w:t xml:space="preserve">Copyright: </w:t>
      </w:r>
      <w:proofErr w:type="spellStart"/>
      <w:r>
        <w:rPr>
          <w:rFonts w:ascii="Söhne" w:hAnsi="Söhne"/>
          <w:sz w:val="20"/>
          <w:szCs w:val="20"/>
          <w:lang w:val="en-US"/>
        </w:rPr>
        <w:t>Eco</w:t>
      </w:r>
      <w:r w:rsidR="00784F20">
        <w:rPr>
          <w:rFonts w:ascii="Söhne" w:hAnsi="Söhne"/>
          <w:sz w:val="20"/>
          <w:szCs w:val="20"/>
          <w:lang w:val="en-US"/>
        </w:rPr>
        <w:t>Vadis</w:t>
      </w:r>
      <w:proofErr w:type="spellEnd"/>
      <w:r w:rsidR="00784F20">
        <w:rPr>
          <w:rFonts w:ascii="Söhne" w:hAnsi="Söhne"/>
          <w:sz w:val="20"/>
          <w:szCs w:val="20"/>
          <w:lang w:val="en-US"/>
        </w:rPr>
        <w:t xml:space="preserve">   </w:t>
      </w:r>
    </w:p>
    <w:p w14:paraId="72D98AB3" w14:textId="77777777" w:rsidR="00784F20" w:rsidRPr="00631FE6" w:rsidRDefault="00784F20" w:rsidP="00063432">
      <w:pPr>
        <w:rPr>
          <w:rFonts w:ascii="Söhne" w:hAnsi="Söhne" w:cstheme="minorHAnsi"/>
          <w:b/>
          <w:sz w:val="20"/>
          <w:szCs w:val="20"/>
          <w:lang w:val="en-US"/>
        </w:rPr>
      </w:pPr>
    </w:p>
    <w:p w14:paraId="003CBA7A" w14:textId="77777777" w:rsidR="00063432" w:rsidRPr="00631FE6" w:rsidRDefault="00063432" w:rsidP="00063432">
      <w:pPr>
        <w:rPr>
          <w:rFonts w:ascii="Söhne" w:hAnsi="Söhne" w:cstheme="minorHAnsi"/>
          <w:bCs/>
          <w:sz w:val="20"/>
          <w:szCs w:val="20"/>
          <w:lang w:val="en-US"/>
        </w:rPr>
      </w:pPr>
      <w:r w:rsidRPr="00631FE6">
        <w:rPr>
          <w:rFonts w:ascii="Söhne" w:hAnsi="Söhne" w:cstheme="minorHAnsi"/>
          <w:bCs/>
          <w:sz w:val="20"/>
          <w:szCs w:val="20"/>
        </w:rPr>
        <w:t xml:space="preserve">The renowned sustainability rating agency </w:t>
      </w:r>
      <w:proofErr w:type="spellStart"/>
      <w:r w:rsidRPr="00631FE6">
        <w:rPr>
          <w:rFonts w:ascii="Söhne" w:hAnsi="Söhne" w:cstheme="minorHAnsi"/>
          <w:bCs/>
          <w:sz w:val="20"/>
          <w:szCs w:val="20"/>
        </w:rPr>
        <w:t>EcoVadis</w:t>
      </w:r>
      <w:proofErr w:type="spellEnd"/>
      <w:r w:rsidRPr="00631FE6">
        <w:rPr>
          <w:rFonts w:ascii="Söhne" w:hAnsi="Söhne" w:cstheme="minorHAnsi"/>
          <w:bCs/>
          <w:sz w:val="20"/>
          <w:szCs w:val="20"/>
        </w:rPr>
        <w:t xml:space="preserve"> confirms Doka’s top performance, particularly in the environmental category.</w:t>
      </w:r>
    </w:p>
    <w:p w14:paraId="34CA7CA3" w14:textId="77777777" w:rsidR="00063432" w:rsidRPr="00631FE6" w:rsidRDefault="00063432" w:rsidP="00063432">
      <w:pPr>
        <w:rPr>
          <w:rFonts w:ascii="Söhne" w:hAnsi="Söhne" w:cstheme="minorHAnsi"/>
          <w:bCs/>
          <w:sz w:val="20"/>
          <w:szCs w:val="20"/>
          <w:lang w:val="en-US"/>
        </w:rPr>
      </w:pPr>
    </w:p>
    <w:p w14:paraId="571C5A66" w14:textId="77777777" w:rsidR="00063432" w:rsidRPr="00631FE6" w:rsidRDefault="00063432" w:rsidP="00063432">
      <w:pPr>
        <w:rPr>
          <w:rFonts w:ascii="Söhne" w:hAnsi="Söhne" w:cstheme="minorHAnsi"/>
          <w:bCs/>
          <w:sz w:val="20"/>
          <w:szCs w:val="20"/>
          <w:lang w:val="en-US"/>
        </w:rPr>
      </w:pPr>
    </w:p>
    <w:p w14:paraId="75C4D378" w14:textId="77777777" w:rsidR="00063432" w:rsidRPr="00631FE6" w:rsidRDefault="00063432" w:rsidP="00063432">
      <w:pPr>
        <w:rPr>
          <w:rFonts w:ascii="Söhne" w:hAnsi="Söhne" w:cstheme="minorHAnsi"/>
          <w:bCs/>
          <w:sz w:val="20"/>
          <w:szCs w:val="20"/>
          <w:lang w:val="en-US"/>
        </w:rPr>
      </w:pPr>
    </w:p>
    <w:p w14:paraId="1AF18953" w14:textId="77777777" w:rsidR="00063432" w:rsidRPr="00631FE6" w:rsidRDefault="00063432" w:rsidP="00063432">
      <w:pPr>
        <w:rPr>
          <w:rFonts w:ascii="Söhne" w:hAnsi="Söhne" w:cstheme="minorHAnsi"/>
          <w:bCs/>
          <w:sz w:val="20"/>
          <w:szCs w:val="20"/>
          <w:lang w:val="en-US"/>
        </w:rPr>
      </w:pPr>
    </w:p>
    <w:p w14:paraId="294C6C10" w14:textId="11BC71C3" w:rsidR="00AC7454" w:rsidRPr="00AC7454" w:rsidRDefault="00063432" w:rsidP="00063432">
      <w:pPr>
        <w:rPr>
          <w:rFonts w:ascii="Söhne" w:hAnsi="Söhne" w:cstheme="minorHAnsi"/>
          <w:bCs/>
          <w:sz w:val="20"/>
          <w:szCs w:val="20"/>
          <w:lang w:val="en-US"/>
        </w:rPr>
      </w:pPr>
      <w:r w:rsidRPr="00AC7454">
        <w:rPr>
          <w:rFonts w:ascii="Söhne" w:hAnsi="Söhne" w:cstheme="minorHAnsi"/>
          <w:bCs/>
          <w:noProof/>
          <w:sz w:val="20"/>
          <w:szCs w:val="20"/>
          <w:lang w:val="de-AT"/>
        </w:rPr>
        <w:drawing>
          <wp:anchor distT="0" distB="0" distL="114300" distR="114300" simplePos="0" relativeHeight="251661312" behindDoc="1" locked="0" layoutInCell="1" allowOverlap="1" wp14:anchorId="542D4CD1" wp14:editId="4E080DD1">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6566" w:rsidRPr="00AC7454">
        <w:rPr>
          <w:rFonts w:ascii="Söhne" w:hAnsi="Söhne" w:cstheme="minorHAnsi"/>
          <w:bCs/>
          <w:sz w:val="20"/>
          <w:szCs w:val="20"/>
          <w:lang w:val="en-US"/>
        </w:rPr>
        <w:t>Doka</w:t>
      </w:r>
      <w:r w:rsidR="00EF44F8" w:rsidRPr="00AC7454">
        <w:rPr>
          <w:rFonts w:ascii="Söhne" w:hAnsi="Söhne" w:cstheme="minorHAnsi"/>
          <w:bCs/>
          <w:sz w:val="20"/>
          <w:szCs w:val="20"/>
          <w:lang w:val="en-US"/>
        </w:rPr>
        <w:t>_</w:t>
      </w:r>
      <w:r w:rsidR="00AC7454" w:rsidRPr="00AC7454">
        <w:rPr>
          <w:rFonts w:ascii="Söhne" w:hAnsi="Söhne" w:cstheme="minorHAnsi"/>
          <w:bCs/>
          <w:sz w:val="20"/>
          <w:szCs w:val="20"/>
          <w:lang w:val="en-US"/>
        </w:rPr>
        <w:t>E-LKW</w:t>
      </w:r>
      <w:r w:rsidR="007257CC">
        <w:rPr>
          <w:rFonts w:ascii="Söhne" w:hAnsi="Söhne" w:cstheme="minorHAnsi"/>
          <w:bCs/>
          <w:sz w:val="20"/>
          <w:szCs w:val="20"/>
          <w:lang w:val="en-US"/>
        </w:rPr>
        <w:t>.jpg</w:t>
      </w:r>
    </w:p>
    <w:p w14:paraId="73DA5C54" w14:textId="77777777" w:rsidR="00AC7454" w:rsidRPr="00AC7454" w:rsidRDefault="00AC7454" w:rsidP="00AC7454">
      <w:pPr>
        <w:rPr>
          <w:rFonts w:ascii="Söhne" w:hAnsi="Söhne" w:cstheme="minorHAnsi"/>
          <w:bCs/>
          <w:sz w:val="20"/>
          <w:szCs w:val="20"/>
          <w:lang w:val="en-US"/>
        </w:rPr>
      </w:pPr>
      <w:r w:rsidRPr="00AC7454">
        <w:rPr>
          <w:rFonts w:ascii="Söhne" w:hAnsi="Söhne"/>
          <w:sz w:val="20"/>
          <w:szCs w:val="20"/>
          <w:lang w:val="en-US"/>
        </w:rPr>
        <w:t xml:space="preserve">Copyright: </w:t>
      </w:r>
      <w:r w:rsidRPr="00AC7454">
        <w:rPr>
          <w:rFonts w:ascii="Söhne" w:hAnsi="Söhne" w:cstheme="minorHAnsi"/>
          <w:bCs/>
          <w:sz w:val="20"/>
          <w:szCs w:val="20"/>
          <w:lang w:val="en-US"/>
        </w:rPr>
        <w:t>Clean Frame Photography</w:t>
      </w:r>
    </w:p>
    <w:p w14:paraId="3F2DE9D4" w14:textId="6E616429" w:rsidR="00063432" w:rsidRPr="005450D8" w:rsidRDefault="00063432" w:rsidP="00063432">
      <w:pPr>
        <w:rPr>
          <w:rFonts w:cstheme="minorHAnsi"/>
          <w:bCs/>
          <w:sz w:val="20"/>
          <w:szCs w:val="20"/>
          <w:lang w:val="en-US"/>
        </w:rPr>
      </w:pPr>
      <w:r w:rsidRPr="005450D8">
        <w:rPr>
          <w:rFonts w:cstheme="minorHAnsi"/>
          <w:bCs/>
          <w:sz w:val="20"/>
          <w:szCs w:val="20"/>
          <w:lang w:val="en-US"/>
        </w:rPr>
        <w:br/>
      </w:r>
    </w:p>
    <w:p w14:paraId="60C92C96" w14:textId="77777777" w:rsidR="00631FE6" w:rsidRDefault="00063432" w:rsidP="00063432">
      <w:pPr>
        <w:rPr>
          <w:rFonts w:ascii="Söhne" w:hAnsi="Söhne" w:cstheme="minorHAnsi"/>
          <w:bCs/>
          <w:sz w:val="20"/>
          <w:szCs w:val="20"/>
          <w:lang w:val="en-US"/>
        </w:rPr>
      </w:pPr>
      <w:r w:rsidRPr="00631FE6">
        <w:rPr>
          <w:rFonts w:ascii="Söhne" w:hAnsi="Söhne" w:cstheme="minorHAnsi"/>
          <w:bCs/>
          <w:sz w:val="20"/>
          <w:szCs w:val="20"/>
        </w:rPr>
        <w:t>The electrification of vehicle fleets is a key lever of Doka’s sustainability strategy.</w:t>
      </w:r>
      <w:r w:rsidRPr="00631FE6">
        <w:rPr>
          <w:rFonts w:ascii="Söhne" w:hAnsi="Söhne" w:cstheme="minorHAnsi"/>
          <w:bCs/>
          <w:sz w:val="20"/>
          <w:szCs w:val="20"/>
          <w:lang w:val="en-US"/>
        </w:rPr>
        <w:t xml:space="preserve"> </w:t>
      </w:r>
    </w:p>
    <w:p w14:paraId="6F24AE88" w14:textId="77777777" w:rsidR="00063432" w:rsidRPr="00631FE6" w:rsidRDefault="00063432" w:rsidP="00063432">
      <w:pPr>
        <w:rPr>
          <w:rFonts w:ascii="Söhne" w:hAnsi="Söhne" w:cstheme="minorHAnsi"/>
          <w:bCs/>
          <w:sz w:val="20"/>
          <w:szCs w:val="20"/>
          <w:lang w:val="en-US"/>
        </w:rPr>
      </w:pPr>
    </w:p>
    <w:p w14:paraId="6D4891FD" w14:textId="77777777" w:rsidR="00063432" w:rsidRPr="00631FE6" w:rsidRDefault="00063432" w:rsidP="00063432">
      <w:pPr>
        <w:rPr>
          <w:rFonts w:ascii="Söhne" w:hAnsi="Söhne" w:cstheme="minorHAnsi"/>
          <w:bCs/>
          <w:sz w:val="20"/>
          <w:szCs w:val="20"/>
          <w:lang w:val="en-US"/>
        </w:rPr>
      </w:pPr>
    </w:p>
    <w:p w14:paraId="1415770C" w14:textId="77777777" w:rsidR="00063432" w:rsidRPr="00631FE6" w:rsidRDefault="00063432" w:rsidP="00063432">
      <w:pPr>
        <w:rPr>
          <w:rFonts w:ascii="Söhne" w:hAnsi="Söhne" w:cstheme="minorHAnsi"/>
          <w:bCs/>
          <w:sz w:val="20"/>
          <w:szCs w:val="20"/>
          <w:lang w:val="en-US"/>
        </w:rPr>
      </w:pPr>
    </w:p>
    <w:p w14:paraId="1684BCA3" w14:textId="77777777" w:rsidR="00063432" w:rsidRPr="00631FE6" w:rsidRDefault="00063432" w:rsidP="00063432">
      <w:pPr>
        <w:rPr>
          <w:rFonts w:ascii="Söhne" w:hAnsi="Söhne" w:cstheme="minorHAnsi"/>
          <w:bCs/>
          <w:sz w:val="20"/>
          <w:szCs w:val="20"/>
          <w:lang w:val="en-US"/>
        </w:rPr>
      </w:pPr>
    </w:p>
    <w:p w14:paraId="7D45724F" w14:textId="77777777" w:rsidR="00063432" w:rsidRPr="00631FE6" w:rsidRDefault="00063432" w:rsidP="00063432">
      <w:pPr>
        <w:rPr>
          <w:rFonts w:ascii="Söhne" w:hAnsi="Söhne" w:cstheme="minorHAnsi"/>
          <w:bCs/>
          <w:sz w:val="20"/>
          <w:szCs w:val="20"/>
          <w:lang w:val="en-US"/>
        </w:rPr>
      </w:pPr>
    </w:p>
    <w:p w14:paraId="6C3F2A45" w14:textId="77777777" w:rsidR="00063432" w:rsidRPr="00631FE6" w:rsidRDefault="00063432" w:rsidP="00063432">
      <w:pPr>
        <w:rPr>
          <w:rFonts w:ascii="Söhne" w:hAnsi="Söhne" w:cstheme="minorHAnsi"/>
          <w:bCs/>
          <w:sz w:val="20"/>
          <w:szCs w:val="20"/>
          <w:lang w:val="en-US"/>
        </w:rPr>
      </w:pPr>
    </w:p>
    <w:p w14:paraId="4E4596B8" w14:textId="77777777" w:rsidR="00063432" w:rsidRPr="00631FE6" w:rsidRDefault="00063432" w:rsidP="00063432">
      <w:pPr>
        <w:rPr>
          <w:rFonts w:ascii="Söhne" w:hAnsi="Söhne" w:cstheme="minorHAnsi"/>
          <w:bCs/>
          <w:sz w:val="20"/>
          <w:szCs w:val="20"/>
          <w:lang w:val="en-US"/>
        </w:rPr>
      </w:pPr>
    </w:p>
    <w:p w14:paraId="5EB40235" w14:textId="77777777" w:rsidR="00063432" w:rsidRPr="00631FE6" w:rsidRDefault="00063432" w:rsidP="00063432">
      <w:pPr>
        <w:rPr>
          <w:rFonts w:ascii="Söhne" w:hAnsi="Söhne" w:cstheme="minorHAnsi"/>
          <w:bCs/>
          <w:sz w:val="20"/>
          <w:szCs w:val="20"/>
          <w:lang w:val="en-US"/>
        </w:rPr>
      </w:pPr>
      <w:r w:rsidRPr="00631FE6">
        <w:rPr>
          <w:rFonts w:ascii="Söhne" w:hAnsi="Söhne" w:cstheme="minorHAnsi"/>
          <w:bCs/>
          <w:noProof/>
          <w:sz w:val="20"/>
          <w:szCs w:val="20"/>
          <w:lang w:val="de-AT"/>
        </w:rPr>
        <w:drawing>
          <wp:anchor distT="0" distB="0" distL="114300" distR="114300" simplePos="0" relativeHeight="251662336" behindDoc="1" locked="0" layoutInCell="1" allowOverlap="1" wp14:anchorId="45F6B3DB" wp14:editId="20C06AEF">
            <wp:simplePos x="0" y="0"/>
            <wp:positionH relativeFrom="margin">
              <wp:posOffset>-5080</wp:posOffset>
            </wp:positionH>
            <wp:positionV relativeFrom="paragraph">
              <wp:posOffset>117475</wp:posOffset>
            </wp:positionV>
            <wp:extent cx="1800225" cy="2545080"/>
            <wp:effectExtent l="0" t="0" r="9525" b="7620"/>
            <wp:wrapTight wrapText="bothSides">
              <wp:wrapPolygon edited="0">
                <wp:start x="0" y="0"/>
                <wp:lineTo x="0" y="21503"/>
                <wp:lineTo x="21486" y="21503"/>
                <wp:lineTo x="21486"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225" cy="2545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C5A4A3" w14:textId="7F8ED0DE" w:rsidR="00063432" w:rsidRDefault="00BE0CC9" w:rsidP="00063432">
      <w:pPr>
        <w:rPr>
          <w:rFonts w:ascii="Söhne" w:hAnsi="Söhne" w:cstheme="minorHAnsi"/>
          <w:bCs/>
          <w:sz w:val="20"/>
          <w:szCs w:val="20"/>
          <w:lang w:val="en-US"/>
        </w:rPr>
      </w:pPr>
      <w:r>
        <w:rPr>
          <w:rFonts w:ascii="Söhne" w:hAnsi="Söhne" w:cstheme="minorHAnsi"/>
          <w:bCs/>
          <w:sz w:val="20"/>
          <w:szCs w:val="20"/>
          <w:lang w:val="en-US"/>
        </w:rPr>
        <w:t xml:space="preserve">Key Visual </w:t>
      </w:r>
      <w:proofErr w:type="spellStart"/>
      <w:r>
        <w:rPr>
          <w:rFonts w:ascii="Söhne" w:hAnsi="Söhne" w:cstheme="minorHAnsi"/>
          <w:bCs/>
          <w:sz w:val="20"/>
          <w:szCs w:val="20"/>
          <w:lang w:val="en-US"/>
        </w:rPr>
        <w:t>Xlife</w:t>
      </w:r>
      <w:proofErr w:type="spellEnd"/>
      <w:r>
        <w:rPr>
          <w:rFonts w:ascii="Söhne" w:hAnsi="Söhne" w:cstheme="minorHAnsi"/>
          <w:bCs/>
          <w:sz w:val="20"/>
          <w:szCs w:val="20"/>
          <w:lang w:val="en-US"/>
        </w:rPr>
        <w:t xml:space="preserve"> </w:t>
      </w:r>
      <w:proofErr w:type="spellStart"/>
      <w:r>
        <w:rPr>
          <w:rFonts w:ascii="Söhne" w:hAnsi="Söhne" w:cstheme="minorHAnsi"/>
          <w:bCs/>
          <w:sz w:val="20"/>
          <w:szCs w:val="20"/>
          <w:lang w:val="en-US"/>
        </w:rPr>
        <w:t>top</w:t>
      </w:r>
      <w:r w:rsidR="007257CC">
        <w:rPr>
          <w:rFonts w:ascii="Söhne" w:hAnsi="Söhne" w:cstheme="minorHAnsi"/>
          <w:bCs/>
          <w:sz w:val="20"/>
          <w:szCs w:val="20"/>
          <w:lang w:val="en-US"/>
        </w:rPr>
        <w:t>_</w:t>
      </w:r>
      <w:r>
        <w:rPr>
          <w:rFonts w:ascii="Söhne" w:hAnsi="Söhne" w:cstheme="minorHAnsi"/>
          <w:bCs/>
          <w:sz w:val="20"/>
          <w:szCs w:val="20"/>
          <w:lang w:val="en-US"/>
        </w:rPr>
        <w:t>Framax</w:t>
      </w:r>
      <w:proofErr w:type="spellEnd"/>
      <w:r>
        <w:rPr>
          <w:rFonts w:ascii="Söhne" w:hAnsi="Söhne" w:cstheme="minorHAnsi"/>
          <w:bCs/>
          <w:sz w:val="20"/>
          <w:szCs w:val="20"/>
          <w:lang w:val="en-US"/>
        </w:rPr>
        <w:t xml:space="preserve"> Xlife</w:t>
      </w:r>
      <w:r w:rsidR="007257CC">
        <w:rPr>
          <w:rFonts w:ascii="Söhne" w:hAnsi="Söhne" w:cstheme="minorHAnsi"/>
          <w:bCs/>
          <w:sz w:val="20"/>
          <w:szCs w:val="20"/>
          <w:lang w:val="en-US"/>
        </w:rPr>
        <w:t>.jpg</w:t>
      </w:r>
    </w:p>
    <w:p w14:paraId="7F2B1CC1" w14:textId="33FB2308" w:rsidR="007257CC" w:rsidRPr="00631FE6" w:rsidRDefault="007257CC" w:rsidP="00063432">
      <w:pPr>
        <w:rPr>
          <w:rFonts w:ascii="Söhne" w:hAnsi="Söhne" w:cstheme="minorHAnsi"/>
          <w:bCs/>
          <w:sz w:val="20"/>
          <w:szCs w:val="20"/>
          <w:lang w:val="en-US"/>
        </w:rPr>
      </w:pPr>
      <w:r>
        <w:rPr>
          <w:rFonts w:ascii="Söhne" w:hAnsi="Söhne"/>
          <w:sz w:val="20"/>
          <w:szCs w:val="20"/>
          <w:lang w:val="en-US"/>
        </w:rPr>
        <w:t xml:space="preserve">Copyright: </w:t>
      </w:r>
      <w:r w:rsidRPr="00631FE6">
        <w:rPr>
          <w:rFonts w:ascii="Söhne" w:hAnsi="Söhne" w:cstheme="minorHAnsi"/>
          <w:bCs/>
          <w:sz w:val="20"/>
          <w:szCs w:val="20"/>
          <w:lang w:val="en-US"/>
        </w:rPr>
        <w:t>Doka</w:t>
      </w:r>
    </w:p>
    <w:p w14:paraId="4B49E4F2" w14:textId="77777777" w:rsidR="00063432" w:rsidRPr="00631FE6" w:rsidRDefault="00063432" w:rsidP="00063432">
      <w:pPr>
        <w:rPr>
          <w:rFonts w:ascii="Söhne" w:hAnsi="Söhne" w:cstheme="minorHAnsi"/>
          <w:bCs/>
          <w:sz w:val="20"/>
          <w:szCs w:val="20"/>
          <w:lang w:val="en-US"/>
        </w:rPr>
      </w:pPr>
    </w:p>
    <w:p w14:paraId="5D669044" w14:textId="447BBAC1" w:rsidR="00063432" w:rsidRPr="00631FE6" w:rsidRDefault="00063432" w:rsidP="00063432">
      <w:pPr>
        <w:rPr>
          <w:rFonts w:ascii="Söhne" w:hAnsi="Söhne" w:cstheme="minorHAnsi"/>
          <w:b/>
          <w:sz w:val="20"/>
          <w:szCs w:val="20"/>
          <w:lang w:val="en-US"/>
        </w:rPr>
      </w:pPr>
      <w:r w:rsidRPr="00631FE6">
        <w:rPr>
          <w:rFonts w:ascii="Söhne" w:hAnsi="Söhne" w:cstheme="minorHAnsi"/>
          <w:bCs/>
          <w:sz w:val="20"/>
          <w:szCs w:val="20"/>
        </w:rPr>
        <w:t xml:space="preserve">New products such as the </w:t>
      </w:r>
      <w:proofErr w:type="spellStart"/>
      <w:r w:rsidRPr="00631FE6">
        <w:rPr>
          <w:rFonts w:ascii="Söhne" w:hAnsi="Söhne" w:cstheme="minorHAnsi"/>
          <w:bCs/>
          <w:sz w:val="20"/>
          <w:szCs w:val="20"/>
        </w:rPr>
        <w:t>Xlife</w:t>
      </w:r>
      <w:proofErr w:type="spellEnd"/>
      <w:r w:rsidRPr="00631FE6">
        <w:rPr>
          <w:rFonts w:ascii="Söhne" w:hAnsi="Söhne" w:cstheme="minorHAnsi"/>
          <w:bCs/>
          <w:sz w:val="20"/>
          <w:szCs w:val="20"/>
        </w:rPr>
        <w:t xml:space="preserve"> top formwork sheet integrate recycled materials and are designed for multiple </w:t>
      </w:r>
      <w:proofErr w:type="gramStart"/>
      <w:r w:rsidRPr="00631FE6">
        <w:rPr>
          <w:rFonts w:ascii="Söhne" w:hAnsi="Söhne" w:cstheme="minorHAnsi"/>
          <w:bCs/>
          <w:sz w:val="20"/>
          <w:szCs w:val="20"/>
        </w:rPr>
        <w:t>reuse</w:t>
      </w:r>
      <w:proofErr w:type="gramEnd"/>
      <w:r w:rsidRPr="00631FE6">
        <w:rPr>
          <w:rFonts w:ascii="Söhne" w:hAnsi="Söhne" w:cstheme="minorHAnsi"/>
          <w:bCs/>
          <w:sz w:val="20"/>
          <w:szCs w:val="20"/>
        </w:rPr>
        <w:t xml:space="preserve"> on construction sites.</w:t>
      </w:r>
      <w:r w:rsidRPr="00631FE6">
        <w:rPr>
          <w:rFonts w:ascii="Söhne" w:hAnsi="Söhne" w:cstheme="minorHAnsi"/>
          <w:bCs/>
          <w:sz w:val="20"/>
          <w:szCs w:val="20"/>
          <w:lang w:val="en-US"/>
        </w:rPr>
        <w:t xml:space="preserve"> </w:t>
      </w:r>
      <w:r w:rsidRPr="00631FE6">
        <w:rPr>
          <w:rFonts w:ascii="Söhne" w:hAnsi="Söhne" w:cstheme="minorHAnsi"/>
          <w:bCs/>
          <w:sz w:val="20"/>
          <w:szCs w:val="20"/>
          <w:lang w:val="en-US"/>
        </w:rPr>
        <w:br/>
      </w:r>
    </w:p>
    <w:p w14:paraId="5D743C6B" w14:textId="77777777" w:rsidR="00063432" w:rsidRPr="00631FE6" w:rsidRDefault="00063432" w:rsidP="00063432">
      <w:pPr>
        <w:rPr>
          <w:rFonts w:ascii="Söhne" w:hAnsi="Söhne" w:cstheme="minorHAnsi"/>
          <w:b/>
          <w:sz w:val="20"/>
          <w:szCs w:val="20"/>
          <w:lang w:val="en-US"/>
        </w:rPr>
      </w:pPr>
    </w:p>
    <w:p w14:paraId="33C40227" w14:textId="77777777" w:rsidR="00063432" w:rsidRPr="00631FE6" w:rsidRDefault="00063432" w:rsidP="00063432">
      <w:pPr>
        <w:rPr>
          <w:rFonts w:ascii="Söhne" w:hAnsi="Söhne" w:cstheme="minorHAnsi"/>
          <w:b/>
          <w:sz w:val="20"/>
          <w:szCs w:val="20"/>
          <w:lang w:val="en-US"/>
        </w:rPr>
      </w:pPr>
    </w:p>
    <w:p w14:paraId="0BBB0768" w14:textId="77777777" w:rsidR="00063432" w:rsidRDefault="00063432" w:rsidP="00063432">
      <w:pPr>
        <w:rPr>
          <w:rFonts w:cstheme="minorHAnsi"/>
          <w:b/>
          <w:sz w:val="20"/>
          <w:szCs w:val="20"/>
          <w:lang w:val="en-US"/>
        </w:rPr>
      </w:pPr>
    </w:p>
    <w:p w14:paraId="2C58EC94" w14:textId="77777777" w:rsidR="00063432" w:rsidRDefault="00063432" w:rsidP="00063432">
      <w:pPr>
        <w:rPr>
          <w:rFonts w:cstheme="minorHAnsi"/>
          <w:b/>
          <w:sz w:val="20"/>
          <w:szCs w:val="20"/>
          <w:lang w:val="en-US"/>
        </w:rPr>
      </w:pPr>
    </w:p>
    <w:p w14:paraId="35B9F5A2" w14:textId="77777777" w:rsidR="00063432" w:rsidRDefault="00063432" w:rsidP="00063432">
      <w:pPr>
        <w:rPr>
          <w:rFonts w:cstheme="minorHAnsi"/>
          <w:b/>
          <w:sz w:val="20"/>
          <w:szCs w:val="20"/>
          <w:lang w:val="en-US"/>
        </w:rPr>
      </w:pPr>
    </w:p>
    <w:p w14:paraId="3C7D4989" w14:textId="77777777" w:rsidR="00063432" w:rsidRDefault="00063432" w:rsidP="00063432">
      <w:pPr>
        <w:rPr>
          <w:rFonts w:cstheme="minorHAnsi"/>
          <w:b/>
          <w:sz w:val="20"/>
          <w:szCs w:val="20"/>
          <w:lang w:val="en-US"/>
        </w:rPr>
      </w:pPr>
    </w:p>
    <w:p w14:paraId="5F525BD1" w14:textId="77777777" w:rsidR="00063432" w:rsidRDefault="00063432" w:rsidP="00063432">
      <w:pPr>
        <w:rPr>
          <w:rFonts w:cstheme="minorHAnsi"/>
          <w:b/>
          <w:sz w:val="20"/>
          <w:szCs w:val="20"/>
          <w:lang w:val="en-US"/>
        </w:rPr>
      </w:pPr>
    </w:p>
    <w:p w14:paraId="13C093BF" w14:textId="77777777" w:rsidR="00063432" w:rsidRDefault="00063432" w:rsidP="00063432">
      <w:pPr>
        <w:rPr>
          <w:rFonts w:cstheme="minorHAnsi"/>
          <w:b/>
          <w:sz w:val="20"/>
          <w:szCs w:val="20"/>
          <w:lang w:val="en-US"/>
        </w:rPr>
      </w:pPr>
    </w:p>
    <w:p w14:paraId="79840905" w14:textId="77777777" w:rsidR="00063432" w:rsidRDefault="00063432" w:rsidP="00063432">
      <w:pPr>
        <w:rPr>
          <w:rFonts w:cstheme="minorHAnsi"/>
          <w:b/>
          <w:sz w:val="20"/>
          <w:szCs w:val="20"/>
          <w:lang w:val="en-US"/>
        </w:rPr>
      </w:pPr>
    </w:p>
    <w:p w14:paraId="12A030CB" w14:textId="77777777" w:rsidR="00063432" w:rsidRDefault="00063432" w:rsidP="00063432">
      <w:pPr>
        <w:rPr>
          <w:rFonts w:cstheme="minorHAnsi"/>
          <w:b/>
          <w:sz w:val="20"/>
          <w:szCs w:val="20"/>
          <w:lang w:val="en-US"/>
        </w:rPr>
      </w:pPr>
    </w:p>
    <w:p w14:paraId="137B304A" w14:textId="77777777" w:rsidR="00063432" w:rsidRDefault="00063432" w:rsidP="00063432">
      <w:pPr>
        <w:rPr>
          <w:rFonts w:cstheme="minorHAnsi"/>
          <w:b/>
          <w:sz w:val="20"/>
          <w:szCs w:val="20"/>
          <w:lang w:val="en-US"/>
        </w:rPr>
      </w:pPr>
    </w:p>
    <w:p w14:paraId="07655E4C" w14:textId="77777777" w:rsidR="00063432" w:rsidRDefault="00063432" w:rsidP="00063432">
      <w:pPr>
        <w:rPr>
          <w:rFonts w:cstheme="minorHAnsi"/>
          <w:b/>
          <w:sz w:val="20"/>
          <w:szCs w:val="20"/>
          <w:lang w:val="en-US"/>
        </w:rPr>
      </w:pPr>
    </w:p>
    <w:p w14:paraId="4ECF744D" w14:textId="77777777" w:rsidR="00063432" w:rsidRDefault="00063432" w:rsidP="00063432">
      <w:pPr>
        <w:rPr>
          <w:rFonts w:cstheme="minorHAnsi"/>
          <w:b/>
          <w:sz w:val="20"/>
          <w:szCs w:val="20"/>
          <w:lang w:val="en-US"/>
        </w:rPr>
      </w:pPr>
    </w:p>
    <w:p w14:paraId="7E4FAE3A" w14:textId="77777777" w:rsidR="00F36045" w:rsidRDefault="00F36045" w:rsidP="00063432">
      <w:pPr>
        <w:rPr>
          <w:rFonts w:ascii="Söhne" w:hAnsi="Söhne" w:cstheme="minorHAnsi"/>
          <w:b/>
          <w:sz w:val="20"/>
          <w:szCs w:val="20"/>
          <w:lang w:val="en-US"/>
        </w:rPr>
      </w:pPr>
    </w:p>
    <w:p w14:paraId="7BD9DF08" w14:textId="77777777" w:rsidR="00F36045" w:rsidRDefault="00F36045" w:rsidP="00063432">
      <w:pPr>
        <w:rPr>
          <w:rFonts w:ascii="Söhne" w:hAnsi="Söhne" w:cstheme="minorHAnsi"/>
          <w:b/>
          <w:sz w:val="20"/>
          <w:szCs w:val="20"/>
          <w:lang w:val="en-US"/>
        </w:rPr>
      </w:pPr>
    </w:p>
    <w:p w14:paraId="055EAC66" w14:textId="77777777" w:rsidR="00F36045" w:rsidRDefault="00F36045" w:rsidP="00063432">
      <w:pPr>
        <w:rPr>
          <w:rFonts w:ascii="Söhne" w:hAnsi="Söhne" w:cstheme="minorHAnsi"/>
          <w:b/>
          <w:sz w:val="20"/>
          <w:szCs w:val="20"/>
          <w:lang w:val="en-US"/>
        </w:rPr>
      </w:pPr>
    </w:p>
    <w:p w14:paraId="0E662FAA" w14:textId="77777777" w:rsidR="00F36045" w:rsidRDefault="00F36045" w:rsidP="00063432">
      <w:pPr>
        <w:rPr>
          <w:rFonts w:ascii="Söhne" w:hAnsi="Söhne" w:cstheme="minorHAnsi"/>
          <w:b/>
          <w:sz w:val="20"/>
          <w:szCs w:val="20"/>
          <w:lang w:val="en-US"/>
        </w:rPr>
      </w:pPr>
    </w:p>
    <w:p w14:paraId="0B4B7A70" w14:textId="1C08886B" w:rsidR="00063432" w:rsidRPr="00631FE6" w:rsidRDefault="00063432" w:rsidP="00063432">
      <w:pPr>
        <w:rPr>
          <w:rFonts w:ascii="Söhne" w:hAnsi="Söhne" w:cstheme="minorHAnsi"/>
          <w:b/>
          <w:sz w:val="20"/>
          <w:szCs w:val="20"/>
          <w:lang w:val="en-US"/>
        </w:rPr>
      </w:pPr>
      <w:r w:rsidRPr="00631FE6">
        <w:rPr>
          <w:rFonts w:ascii="Söhne" w:hAnsi="Söhne" w:cstheme="minorHAnsi"/>
          <w:b/>
          <w:sz w:val="20"/>
          <w:szCs w:val="20"/>
          <w:lang w:val="en-US"/>
        </w:rPr>
        <w:lastRenderedPageBreak/>
        <w:t>About Doka:</w:t>
      </w:r>
    </w:p>
    <w:p w14:paraId="69A4CDB6" w14:textId="77777777" w:rsidR="00063432" w:rsidRPr="00631FE6" w:rsidRDefault="00063432" w:rsidP="00063432">
      <w:pPr>
        <w:jc w:val="both"/>
        <w:rPr>
          <w:rFonts w:ascii="Söhne" w:hAnsi="Söhne" w:cstheme="minorHAnsi"/>
          <w:sz w:val="20"/>
          <w:szCs w:val="20"/>
          <w:shd w:val="clear" w:color="auto" w:fill="FFFFFF"/>
        </w:rPr>
      </w:pPr>
      <w:r w:rsidRPr="00631FE6">
        <w:rPr>
          <w:rFonts w:ascii="Söhne" w:hAnsi="Söhne" w:cstheme="minorHAnsi"/>
          <w:sz w:val="20"/>
          <w:szCs w:val="20"/>
        </w:rPr>
        <w:t xml:space="preserve">Doka is a world leader in providing innovative formwork, solutions and services in all areas of construction. </w:t>
      </w:r>
      <w:r w:rsidRPr="00631FE6">
        <w:rPr>
          <w:rStyle w:val="mandatory"/>
          <w:rFonts w:ascii="Söhne" w:hAnsi="Söhne" w:cstheme="minorHAnsi"/>
          <w:sz w:val="20"/>
          <w:szCs w:val="20"/>
          <w:shd w:val="clear" w:color="auto" w:fill="FFFFFF"/>
        </w:rPr>
        <w:t xml:space="preserve">The company is also a global supplier </w:t>
      </w:r>
      <w:r w:rsidRPr="00631FE6">
        <w:rPr>
          <w:rFonts w:ascii="Söhne" w:hAnsi="Söhne" w:cstheme="minorHAnsi"/>
          <w:sz w:val="20"/>
          <w:szCs w:val="20"/>
        </w:rPr>
        <w:t xml:space="preserve">of well-thought-out scaffolding solutions for a varied spectrum of applications. With more than 160 sales and logistics facilities in more than 54 countries, Doka has a high-performing distribution network for advice, customer service and technical support on the spot and ensures that equipment is swiftly provided – no matter how big and complex the project. </w:t>
      </w:r>
      <w:r w:rsidRPr="00631FE6">
        <w:rPr>
          <w:rStyle w:val="mandatory"/>
          <w:rFonts w:ascii="Söhne" w:hAnsi="Söhne" w:cstheme="minorHAnsi"/>
          <w:sz w:val="20"/>
          <w:szCs w:val="20"/>
          <w:shd w:val="clear" w:color="auto" w:fill="FFFFFF"/>
        </w:rPr>
        <w:t xml:space="preserve">Doka employs 8,000 people worldwide and is a company of the </w:t>
      </w:r>
      <w:proofErr w:type="spellStart"/>
      <w:r w:rsidRPr="00631FE6">
        <w:rPr>
          <w:rStyle w:val="mandatory"/>
          <w:rFonts w:ascii="Söhne" w:hAnsi="Söhne" w:cstheme="minorHAnsi"/>
          <w:sz w:val="20"/>
          <w:szCs w:val="20"/>
          <w:shd w:val="clear" w:color="auto" w:fill="FFFFFF"/>
        </w:rPr>
        <w:t>Umdasch</w:t>
      </w:r>
      <w:proofErr w:type="spellEnd"/>
      <w:r w:rsidRPr="00631FE6">
        <w:rPr>
          <w:rStyle w:val="mandatory"/>
          <w:rFonts w:ascii="Söhne" w:hAnsi="Söhne" w:cstheme="minorHAnsi"/>
          <w:sz w:val="20"/>
          <w:szCs w:val="20"/>
          <w:shd w:val="clear" w:color="auto" w:fill="FFFFFF"/>
        </w:rPr>
        <w:t xml:space="preserve"> Group, which has stood for reliability, experience and trustworthiness for more than 150 years. </w:t>
      </w:r>
      <w:r w:rsidRPr="00631FE6">
        <w:rPr>
          <w:rFonts w:ascii="Söhne" w:hAnsi="Söhne"/>
          <w:sz w:val="20"/>
          <w:szCs w:val="20"/>
          <w:lang w:val="en-US"/>
        </w:rPr>
        <w:t>As a participant of the United Nations Global Compact, Doka adheres to its principles-based approach to responsible business.</w:t>
      </w:r>
    </w:p>
    <w:p w14:paraId="7274B3B4" w14:textId="08E78504" w:rsidR="00063432" w:rsidRPr="006405D7" w:rsidRDefault="00063432" w:rsidP="00063432">
      <w:pPr>
        <w:rPr>
          <w:rFonts w:ascii="Söhne" w:hAnsi="Söhne"/>
          <w:b/>
          <w:sz w:val="20"/>
          <w:szCs w:val="20"/>
        </w:rPr>
      </w:pPr>
      <w:r w:rsidRPr="00631FE6">
        <w:rPr>
          <w:rFonts w:ascii="Söhne" w:hAnsi="Söhne" w:cstheme="minorHAnsi"/>
          <w:b/>
          <w:sz w:val="20"/>
          <w:szCs w:val="20"/>
          <w:lang w:val="en-US"/>
        </w:rPr>
        <w:br/>
      </w:r>
      <w:r w:rsidRPr="006405D7">
        <w:rPr>
          <w:rFonts w:ascii="Söhne" w:hAnsi="Söhne"/>
          <w:b/>
          <w:sz w:val="20"/>
          <w:szCs w:val="20"/>
        </w:rPr>
        <w:t>Press contact</w:t>
      </w:r>
    </w:p>
    <w:p w14:paraId="021EF283" w14:textId="77777777" w:rsidR="00063432" w:rsidRPr="006405D7" w:rsidRDefault="00063432" w:rsidP="00063432">
      <w:pPr>
        <w:rPr>
          <w:rFonts w:ascii="Söhne" w:hAnsi="Söhne"/>
          <w:b/>
          <w:sz w:val="20"/>
          <w:szCs w:val="20"/>
        </w:rPr>
      </w:pPr>
      <w:r w:rsidRPr="006405D7">
        <w:rPr>
          <w:rFonts w:ascii="Söhne" w:hAnsi="Söhne"/>
          <w:b/>
          <w:sz w:val="20"/>
          <w:szCs w:val="20"/>
        </w:rPr>
        <w:t>Doka </w:t>
      </w:r>
    </w:p>
    <w:p w14:paraId="784A3147" w14:textId="77777777" w:rsidR="00063432" w:rsidRPr="006405D7" w:rsidRDefault="00063432" w:rsidP="00063432">
      <w:pPr>
        <w:rPr>
          <w:rFonts w:ascii="Söhne" w:hAnsi="Söhne"/>
          <w:b/>
          <w:sz w:val="20"/>
          <w:szCs w:val="20"/>
        </w:rPr>
      </w:pPr>
      <w:r w:rsidRPr="006405D7">
        <w:rPr>
          <w:rFonts w:ascii="Söhne" w:hAnsi="Söhne"/>
          <w:b/>
          <w:sz w:val="20"/>
          <w:szCs w:val="20"/>
        </w:rPr>
        <w:t>Stephanie Lutz </w:t>
      </w:r>
    </w:p>
    <w:p w14:paraId="515158A5" w14:textId="77777777" w:rsidR="00063432" w:rsidRPr="006405D7" w:rsidRDefault="00063432" w:rsidP="00063432">
      <w:pPr>
        <w:rPr>
          <w:rFonts w:ascii="Söhne" w:hAnsi="Söhne"/>
          <w:b/>
          <w:sz w:val="20"/>
          <w:szCs w:val="20"/>
        </w:rPr>
      </w:pPr>
      <w:r w:rsidRPr="006405D7">
        <w:rPr>
          <w:rFonts w:ascii="Söhne" w:hAnsi="Söhne"/>
          <w:b/>
          <w:sz w:val="20"/>
          <w:szCs w:val="20"/>
        </w:rPr>
        <w:t xml:space="preserve">Head of Strategy &amp; Marketing </w:t>
      </w:r>
    </w:p>
    <w:p w14:paraId="38C2996B" w14:textId="77777777" w:rsidR="00063432" w:rsidRPr="006405D7" w:rsidRDefault="00063432" w:rsidP="00063432">
      <w:pPr>
        <w:rPr>
          <w:rFonts w:ascii="Söhne" w:hAnsi="Söhne"/>
          <w:b/>
          <w:sz w:val="20"/>
          <w:szCs w:val="20"/>
        </w:rPr>
      </w:pPr>
      <w:r w:rsidRPr="006405D7">
        <w:rPr>
          <w:rFonts w:ascii="Söhne" w:hAnsi="Söhne"/>
          <w:b/>
          <w:sz w:val="20"/>
          <w:szCs w:val="20"/>
        </w:rPr>
        <w:t>Middle East Africa &amp; Asia Pacific </w:t>
      </w:r>
    </w:p>
    <w:p w14:paraId="1C8471CB" w14:textId="77777777" w:rsidR="00063432" w:rsidRPr="006405D7" w:rsidRDefault="00063432" w:rsidP="00063432">
      <w:pPr>
        <w:rPr>
          <w:rFonts w:ascii="Söhne" w:hAnsi="Söhne"/>
          <w:b/>
          <w:sz w:val="20"/>
          <w:szCs w:val="20"/>
        </w:rPr>
      </w:pPr>
      <w:r w:rsidRPr="006405D7">
        <w:rPr>
          <w:rFonts w:ascii="Söhne" w:hAnsi="Söhne"/>
          <w:b/>
          <w:sz w:val="20"/>
          <w:szCs w:val="20"/>
        </w:rPr>
        <w:t>M +971 56 224 9746 </w:t>
      </w:r>
    </w:p>
    <w:p w14:paraId="200E3D02" w14:textId="77777777" w:rsidR="00063432" w:rsidRPr="006405D7" w:rsidRDefault="00063432" w:rsidP="00063432">
      <w:pPr>
        <w:rPr>
          <w:rFonts w:ascii="Söhne" w:hAnsi="Söhne"/>
          <w:b/>
          <w:sz w:val="20"/>
          <w:szCs w:val="20"/>
        </w:rPr>
      </w:pPr>
      <w:hyperlink r:id="rId16" w:tgtFrame="_blank" w:history="1">
        <w:r w:rsidRPr="006405D7">
          <w:rPr>
            <w:rStyle w:val="Hyperlink"/>
            <w:rFonts w:ascii="Söhne" w:hAnsi="Söhne" w:cs="Times New Roman"/>
            <w:b/>
            <w:sz w:val="20"/>
            <w:szCs w:val="20"/>
          </w:rPr>
          <w:t>stephanie.lutz@doka.com</w:t>
        </w:r>
      </w:hyperlink>
      <w:r w:rsidRPr="006405D7">
        <w:rPr>
          <w:rFonts w:ascii="Söhne" w:hAnsi="Söhne"/>
          <w:b/>
          <w:sz w:val="20"/>
          <w:szCs w:val="20"/>
        </w:rPr>
        <w:t xml:space="preserve"> | </w:t>
      </w:r>
      <w:hyperlink r:id="rId17" w:tgtFrame="_blank" w:history="1">
        <w:r w:rsidRPr="006405D7">
          <w:rPr>
            <w:rStyle w:val="Hyperlink"/>
            <w:rFonts w:ascii="Söhne" w:hAnsi="Söhne" w:cs="Times New Roman"/>
            <w:b/>
            <w:sz w:val="20"/>
            <w:szCs w:val="20"/>
          </w:rPr>
          <w:t>www.doka.com</w:t>
        </w:r>
      </w:hyperlink>
      <w:r w:rsidRPr="006405D7">
        <w:rPr>
          <w:rFonts w:ascii="Söhne" w:hAnsi="Söhne"/>
          <w:b/>
          <w:sz w:val="20"/>
          <w:szCs w:val="20"/>
        </w:rPr>
        <w:t> </w:t>
      </w:r>
    </w:p>
    <w:p w14:paraId="09C4141F" w14:textId="2BA356DE" w:rsidR="00BA1756" w:rsidRPr="006650C4" w:rsidRDefault="00BA1756" w:rsidP="00FB2440">
      <w:pPr>
        <w:tabs>
          <w:tab w:val="left" w:pos="2835"/>
        </w:tabs>
        <w:spacing w:line="264" w:lineRule="auto"/>
        <w:rPr>
          <w:rFonts w:ascii="Söhne" w:hAnsi="Söhne" w:cs="Arial"/>
          <w:sz w:val="18"/>
          <w:szCs w:val="20"/>
          <w:lang w:val="en-AE"/>
        </w:rPr>
      </w:pPr>
    </w:p>
    <w:sectPr w:rsidR="00BA1756" w:rsidRPr="006650C4" w:rsidSect="004E7CF1">
      <w:headerReference w:type="default" r:id="rId18"/>
      <w:footerReference w:type="even" r:id="rId19"/>
      <w:footerReference w:type="default" r:id="rId20"/>
      <w:footerReference w:type="first" r:id="rId21"/>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84C87" w14:textId="77777777" w:rsidR="007A7326" w:rsidRDefault="007A7326">
      <w:r>
        <w:separator/>
      </w:r>
    </w:p>
  </w:endnote>
  <w:endnote w:type="continuationSeparator" w:id="0">
    <w:p w14:paraId="3B124260" w14:textId="77777777" w:rsidR="007A7326" w:rsidRDefault="007A7326">
      <w:r>
        <w:continuationSeparator/>
      </w:r>
    </w:p>
  </w:endnote>
  <w:endnote w:type="continuationNotice" w:id="1">
    <w:p w14:paraId="1AD0C776" w14:textId="77777777" w:rsidR="007A7326" w:rsidRDefault="007A73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45CAD" w14:textId="370EE8BC" w:rsidR="007B44AA" w:rsidRDefault="007B44AA">
    <w:pPr>
      <w:pStyle w:val="Footer"/>
    </w:pPr>
    <w:r>
      <w:rPr>
        <w:noProof/>
      </w:rPr>
      <mc:AlternateContent>
        <mc:Choice Requires="wps">
          <w:drawing>
            <wp:anchor distT="0" distB="0" distL="0" distR="0" simplePos="0" relativeHeight="251660288" behindDoc="0" locked="0" layoutInCell="1" allowOverlap="1" wp14:anchorId="5203351D" wp14:editId="5EAD3D6B">
              <wp:simplePos x="635" y="635"/>
              <wp:positionH relativeFrom="page">
                <wp:align>left</wp:align>
              </wp:positionH>
              <wp:positionV relativeFrom="page">
                <wp:align>bottom</wp:align>
              </wp:positionV>
              <wp:extent cx="1227455" cy="292735"/>
              <wp:effectExtent l="0" t="0" r="10795" b="0"/>
              <wp:wrapNone/>
              <wp:docPr id="482305352" name="Text Box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010272FF" w14:textId="56025F4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203351D" id="_x0000_t202" coordsize="21600,21600" o:spt="202" path="m,l,21600r21600,l21600,xe">
              <v:stroke joinstyle="miter"/>
              <v:path gradientshapeok="t" o:connecttype="rect"/>
            </v:shapetype>
            <v:shape id="Text Box 2" o:spid="_x0000_s1026" type="#_x0000_t202" alt="Classification: Restricted" style="position:absolute;margin-left:0;margin-top:0;width:96.65pt;height:23.0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010272FF" w14:textId="56025F4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91B4B" w14:textId="7E540A5F" w:rsidR="007B44AA" w:rsidRDefault="007B44AA">
    <w:pPr>
      <w:pStyle w:val="Footer"/>
    </w:pPr>
    <w:r>
      <w:rPr>
        <w:noProof/>
      </w:rPr>
      <mc:AlternateContent>
        <mc:Choice Requires="wps">
          <w:drawing>
            <wp:anchor distT="0" distB="0" distL="0" distR="0" simplePos="0" relativeHeight="251661312" behindDoc="0" locked="0" layoutInCell="1" allowOverlap="1" wp14:anchorId="791ED246" wp14:editId="438B02E3">
              <wp:simplePos x="635" y="635"/>
              <wp:positionH relativeFrom="page">
                <wp:align>left</wp:align>
              </wp:positionH>
              <wp:positionV relativeFrom="page">
                <wp:align>bottom</wp:align>
              </wp:positionV>
              <wp:extent cx="1227455" cy="292735"/>
              <wp:effectExtent l="0" t="0" r="10795" b="0"/>
              <wp:wrapNone/>
              <wp:docPr id="1750399812" name="Text Box 3"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4168D547" w14:textId="6DCAD5F0"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1ED246" id="_x0000_t202" coordsize="21600,21600" o:spt="202" path="m,l,21600r21600,l21600,xe">
              <v:stroke joinstyle="miter"/>
              <v:path gradientshapeok="t" o:connecttype="rect"/>
            </v:shapetype>
            <v:shape id="Text Box 3" o:spid="_x0000_s1027" type="#_x0000_t202" alt="Classification: Restricted" style="position:absolute;margin-left:0;margin-top:0;width:96.65pt;height:23.0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" filled="f" stroked="f">
              <v:textbox style="mso-fit-shape-to-text:t" inset="20pt,0,0,15pt">
                <w:txbxContent>
                  <w:p w14:paraId="4168D547" w14:textId="6DCAD5F0"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89675" w14:textId="79B862FA" w:rsidR="007B44AA" w:rsidRDefault="007B44AA">
    <w:pPr>
      <w:pStyle w:val="Footer"/>
    </w:pPr>
    <w:r>
      <w:rPr>
        <w:noProof/>
      </w:rPr>
      <mc:AlternateContent>
        <mc:Choice Requires="wps">
          <w:drawing>
            <wp:anchor distT="0" distB="0" distL="0" distR="0" simplePos="0" relativeHeight="251659264" behindDoc="0" locked="0" layoutInCell="1" allowOverlap="1" wp14:anchorId="31BA19DE" wp14:editId="0C005150">
              <wp:simplePos x="635" y="635"/>
              <wp:positionH relativeFrom="page">
                <wp:align>left</wp:align>
              </wp:positionH>
              <wp:positionV relativeFrom="page">
                <wp:align>bottom</wp:align>
              </wp:positionV>
              <wp:extent cx="1227455" cy="292735"/>
              <wp:effectExtent l="0" t="0" r="10795" b="0"/>
              <wp:wrapNone/>
              <wp:docPr id="1439210425" name="Text Box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6F81A288" w14:textId="5B45345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1BA19DE" id="_x0000_t202" coordsize="21600,21600" o:spt="202" path="m,l,21600r21600,l21600,xe">
              <v:stroke joinstyle="miter"/>
              <v:path gradientshapeok="t" o:connecttype="rect"/>
            </v:shapetype>
            <v:shape id="Text Box 1" o:spid="_x0000_s1028" type="#_x0000_t202" alt="Classification: Restricted" style="position:absolute;margin-left:0;margin-top:0;width:96.65pt;height:23.0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6F81A288" w14:textId="5B45345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67FD1A" w14:textId="77777777" w:rsidR="007A7326" w:rsidRDefault="007A7326">
      <w:r>
        <w:separator/>
      </w:r>
    </w:p>
  </w:footnote>
  <w:footnote w:type="continuationSeparator" w:id="0">
    <w:p w14:paraId="72FE9550" w14:textId="77777777" w:rsidR="007A7326" w:rsidRDefault="007A7326">
      <w:r>
        <w:continuationSeparator/>
      </w:r>
    </w:p>
  </w:footnote>
  <w:footnote w:type="continuationNotice" w:id="1">
    <w:p w14:paraId="0D2A9BAB" w14:textId="77777777" w:rsidR="007A7326" w:rsidRDefault="007A7326"/>
  </w:footnote>
  <w:footnote w:id="2">
    <w:p w14:paraId="61D1AEFF" w14:textId="77777777" w:rsidR="00063432" w:rsidRPr="00F122E0" w:rsidRDefault="00063432" w:rsidP="00063432">
      <w:pPr>
        <w:pStyle w:val="FootnoteText"/>
        <w:rPr>
          <w:sz w:val="16"/>
          <w:szCs w:val="16"/>
          <w:lang w:val="en-US"/>
        </w:rPr>
      </w:pPr>
      <w:r>
        <w:rPr>
          <w:rStyle w:val="FootnoteReference"/>
        </w:rPr>
        <w:footnoteRef/>
      </w:r>
      <w:r>
        <w:rPr>
          <w:sz w:val="16"/>
          <w:szCs w:val="16"/>
        </w:rPr>
        <w:t xml:space="preserve"> </w:t>
      </w:r>
      <w:r w:rsidRPr="008555A0">
        <w:rPr>
          <w:sz w:val="16"/>
          <w:szCs w:val="16"/>
        </w:rPr>
        <w:t>Environment:</w:t>
      </w:r>
      <w:r>
        <w:t xml:space="preserve"> </w:t>
      </w:r>
      <w:r w:rsidRPr="006D70DD">
        <w:rPr>
          <w:sz w:val="16"/>
          <w:szCs w:val="16"/>
        </w:rPr>
        <w:t>D</w:t>
      </w:r>
      <w:r>
        <w:rPr>
          <w:sz w:val="16"/>
          <w:szCs w:val="16"/>
        </w:rPr>
        <w:t>oka</w:t>
      </w:r>
      <w:r w:rsidRPr="006D70DD">
        <w:rPr>
          <w:sz w:val="16"/>
          <w:szCs w:val="16"/>
        </w:rPr>
        <w:t xml:space="preserve"> GMBH (G</w:t>
      </w:r>
      <w:r>
        <w:rPr>
          <w:sz w:val="16"/>
          <w:szCs w:val="16"/>
        </w:rPr>
        <w:t>roup</w:t>
      </w:r>
      <w:r w:rsidRPr="006D70DD">
        <w:rPr>
          <w:sz w:val="16"/>
          <w:szCs w:val="16"/>
        </w:rPr>
        <w:t xml:space="preserve">) is in the top 1% of companies rated by </w:t>
      </w:r>
      <w:proofErr w:type="spellStart"/>
      <w:r w:rsidRPr="006D70DD">
        <w:rPr>
          <w:sz w:val="16"/>
          <w:szCs w:val="16"/>
        </w:rPr>
        <w:t>EcoVadis</w:t>
      </w:r>
      <w:proofErr w:type="spellEnd"/>
      <w:r w:rsidRPr="006D70DD">
        <w:rPr>
          <w:sz w:val="16"/>
          <w:szCs w:val="16"/>
        </w:rPr>
        <w:t xml:space="preserve"> in the Manufacture of structural metal products, tanks,</w:t>
      </w:r>
      <w:r>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41425" w14:textId="74B2B1BC" w:rsidR="007A391B" w:rsidRPr="006C66E9" w:rsidRDefault="00263F1D" w:rsidP="006351DC">
    <w:pPr>
      <w:pStyle w:val="Header"/>
      <w:tabs>
        <w:tab w:val="left" w:pos="269"/>
      </w:tabs>
      <w:rPr>
        <w:rFonts w:ascii="Söhne" w:hAnsi="Söhne"/>
      </w:rPr>
    </w:pPr>
    <w:r w:rsidRPr="006C66E9">
      <w:rPr>
        <w:rFonts w:ascii="Söhne" w:hAnsi="Söhne"/>
        <w:noProof/>
      </w:rPr>
      <w:drawing>
        <wp:anchor distT="0" distB="0" distL="114300" distR="114300" simplePos="0" relativeHeight="251658240" behindDoc="1" locked="0" layoutInCell="1" allowOverlap="1" wp14:anchorId="06596665" wp14:editId="2A900FBD">
          <wp:simplePos x="0" y="0"/>
          <wp:positionH relativeFrom="margin">
            <wp:align>right</wp:align>
          </wp:positionH>
          <wp:positionV relativeFrom="paragraph">
            <wp:posOffset>-179070</wp:posOffset>
          </wp:positionV>
          <wp:extent cx="1079500" cy="1079500"/>
          <wp:effectExtent l="0" t="0" r="6350" b="6350"/>
          <wp:wrapTight wrapText="bothSides">
            <wp:wrapPolygon edited="0">
              <wp:start x="0" y="0"/>
              <wp:lineTo x="0" y="21346"/>
              <wp:lineTo x="21346" y="21346"/>
              <wp:lineTo x="21346" y="0"/>
              <wp:lineTo x="0" y="0"/>
            </wp:wrapPolygon>
          </wp:wrapTight>
          <wp:docPr id="20299785"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391B" w:rsidRPr="006C66E9">
      <w:rPr>
        <w:rFonts w:ascii="Söhne" w:hAnsi="Söhne"/>
        <w:b/>
      </w:rPr>
      <w:t>Press Release</w:t>
    </w:r>
    <w:r w:rsidR="00C777AE" w:rsidRPr="006C66E9">
      <w:rPr>
        <w:rFonts w:ascii="Söhne" w:hAnsi="Söhne"/>
      </w:rPr>
      <w:t xml:space="preserve"> </w:t>
    </w:r>
  </w:p>
  <w:p w14:paraId="09C41426" w14:textId="77777777" w:rsidR="007A391B" w:rsidRPr="00E43CB4" w:rsidRDefault="007A391B" w:rsidP="008F2ADD">
    <w:pPr>
      <w:pStyle w:val="Header"/>
      <w:jc w:val="right"/>
    </w:pP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3"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14"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4766075">
    <w:abstractNumId w:val="14"/>
  </w:num>
  <w:num w:numId="2" w16cid:durableId="171069287">
    <w:abstractNumId w:val="11"/>
  </w:num>
  <w:num w:numId="3" w16cid:durableId="2063946731">
    <w:abstractNumId w:val="18"/>
  </w:num>
  <w:num w:numId="4" w16cid:durableId="721640427">
    <w:abstractNumId w:val="6"/>
  </w:num>
  <w:num w:numId="5" w16cid:durableId="1223327717">
    <w:abstractNumId w:val="0"/>
  </w:num>
  <w:num w:numId="6" w16cid:durableId="1708482867">
    <w:abstractNumId w:val="10"/>
  </w:num>
  <w:num w:numId="7" w16cid:durableId="237713508">
    <w:abstractNumId w:val="5"/>
  </w:num>
  <w:num w:numId="8" w16cid:durableId="1640257609">
    <w:abstractNumId w:val="3"/>
  </w:num>
  <w:num w:numId="9" w16cid:durableId="2049917371">
    <w:abstractNumId w:val="15"/>
  </w:num>
  <w:num w:numId="10" w16cid:durableId="2133744448">
    <w:abstractNumId w:val="17"/>
  </w:num>
  <w:num w:numId="11" w16cid:durableId="1809279446">
    <w:abstractNumId w:val="12"/>
  </w:num>
  <w:num w:numId="12" w16cid:durableId="1437942228">
    <w:abstractNumId w:val="4"/>
  </w:num>
  <w:num w:numId="13" w16cid:durableId="461071541">
    <w:abstractNumId w:val="16"/>
  </w:num>
  <w:num w:numId="14" w16cid:durableId="257981075">
    <w:abstractNumId w:val="9"/>
  </w:num>
  <w:num w:numId="15" w16cid:durableId="1511915571">
    <w:abstractNumId w:val="7"/>
  </w:num>
  <w:num w:numId="16" w16cid:durableId="1495488051">
    <w:abstractNumId w:val="1"/>
  </w:num>
  <w:num w:numId="17" w16cid:durableId="734473545">
    <w:abstractNumId w:val="13"/>
  </w:num>
  <w:num w:numId="18" w16cid:durableId="401221637">
    <w:abstractNumId w:val="2"/>
  </w:num>
  <w:num w:numId="19" w16cid:durableId="1715229770">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A2D"/>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F66"/>
    <w:rsid w:val="000164FB"/>
    <w:rsid w:val="00016591"/>
    <w:rsid w:val="00017E35"/>
    <w:rsid w:val="000205E3"/>
    <w:rsid w:val="000206DB"/>
    <w:rsid w:val="00021A76"/>
    <w:rsid w:val="000225CC"/>
    <w:rsid w:val="00022C99"/>
    <w:rsid w:val="00023479"/>
    <w:rsid w:val="00024616"/>
    <w:rsid w:val="000251EE"/>
    <w:rsid w:val="0002524B"/>
    <w:rsid w:val="000259BA"/>
    <w:rsid w:val="0002608D"/>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3485"/>
    <w:rsid w:val="00043943"/>
    <w:rsid w:val="0004435C"/>
    <w:rsid w:val="000446ED"/>
    <w:rsid w:val="000457D7"/>
    <w:rsid w:val="00045B84"/>
    <w:rsid w:val="00046052"/>
    <w:rsid w:val="00047A5E"/>
    <w:rsid w:val="000504BE"/>
    <w:rsid w:val="0005119C"/>
    <w:rsid w:val="000516E2"/>
    <w:rsid w:val="000524A8"/>
    <w:rsid w:val="00054AF3"/>
    <w:rsid w:val="000557DB"/>
    <w:rsid w:val="00055B6B"/>
    <w:rsid w:val="00056891"/>
    <w:rsid w:val="00056980"/>
    <w:rsid w:val="00056EC9"/>
    <w:rsid w:val="00057A36"/>
    <w:rsid w:val="00057F47"/>
    <w:rsid w:val="000607CB"/>
    <w:rsid w:val="000609CE"/>
    <w:rsid w:val="0006146F"/>
    <w:rsid w:val="00061AC1"/>
    <w:rsid w:val="00061D48"/>
    <w:rsid w:val="00062D2F"/>
    <w:rsid w:val="000632DB"/>
    <w:rsid w:val="00063432"/>
    <w:rsid w:val="0006583E"/>
    <w:rsid w:val="00066095"/>
    <w:rsid w:val="000678CA"/>
    <w:rsid w:val="00067A1A"/>
    <w:rsid w:val="00070E68"/>
    <w:rsid w:val="00072B49"/>
    <w:rsid w:val="00073AC8"/>
    <w:rsid w:val="0007460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103"/>
    <w:rsid w:val="00090489"/>
    <w:rsid w:val="00090787"/>
    <w:rsid w:val="00091ABE"/>
    <w:rsid w:val="00091F1C"/>
    <w:rsid w:val="000931C4"/>
    <w:rsid w:val="000934DE"/>
    <w:rsid w:val="00093E6F"/>
    <w:rsid w:val="00094E70"/>
    <w:rsid w:val="00095D7F"/>
    <w:rsid w:val="000972B9"/>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58F0"/>
    <w:rsid w:val="000C5A14"/>
    <w:rsid w:val="000C5D7D"/>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A57"/>
    <w:rsid w:val="000E5539"/>
    <w:rsid w:val="000E58F3"/>
    <w:rsid w:val="000E5F2E"/>
    <w:rsid w:val="000E738C"/>
    <w:rsid w:val="000E73EF"/>
    <w:rsid w:val="000E78B1"/>
    <w:rsid w:val="000F0410"/>
    <w:rsid w:val="000F0A26"/>
    <w:rsid w:val="000F0BB3"/>
    <w:rsid w:val="000F21A8"/>
    <w:rsid w:val="000F27D8"/>
    <w:rsid w:val="000F2860"/>
    <w:rsid w:val="000F3BB2"/>
    <w:rsid w:val="000F3F1B"/>
    <w:rsid w:val="000F4755"/>
    <w:rsid w:val="000F5018"/>
    <w:rsid w:val="000F51CB"/>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670E"/>
    <w:rsid w:val="00116F7A"/>
    <w:rsid w:val="00121825"/>
    <w:rsid w:val="00121D69"/>
    <w:rsid w:val="0012285E"/>
    <w:rsid w:val="00123315"/>
    <w:rsid w:val="00123655"/>
    <w:rsid w:val="001236E6"/>
    <w:rsid w:val="001249C4"/>
    <w:rsid w:val="0012522B"/>
    <w:rsid w:val="00125E40"/>
    <w:rsid w:val="0012691E"/>
    <w:rsid w:val="001302B5"/>
    <w:rsid w:val="00130D90"/>
    <w:rsid w:val="00130F97"/>
    <w:rsid w:val="001328F4"/>
    <w:rsid w:val="00132CA3"/>
    <w:rsid w:val="001333F8"/>
    <w:rsid w:val="0013361D"/>
    <w:rsid w:val="00134A91"/>
    <w:rsid w:val="0013646F"/>
    <w:rsid w:val="00136C01"/>
    <w:rsid w:val="00137475"/>
    <w:rsid w:val="001377E1"/>
    <w:rsid w:val="00141D03"/>
    <w:rsid w:val="00142AF7"/>
    <w:rsid w:val="00142BE3"/>
    <w:rsid w:val="001434CC"/>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5E8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21E2"/>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29B0"/>
    <w:rsid w:val="001A3C69"/>
    <w:rsid w:val="001A3E07"/>
    <w:rsid w:val="001A5C2E"/>
    <w:rsid w:val="001A5DFD"/>
    <w:rsid w:val="001A67D6"/>
    <w:rsid w:val="001A6A2C"/>
    <w:rsid w:val="001A7932"/>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DB0"/>
    <w:rsid w:val="001C5AD9"/>
    <w:rsid w:val="001C604B"/>
    <w:rsid w:val="001C69A0"/>
    <w:rsid w:val="001C7173"/>
    <w:rsid w:val="001C731A"/>
    <w:rsid w:val="001C78BD"/>
    <w:rsid w:val="001C7A6C"/>
    <w:rsid w:val="001D05F0"/>
    <w:rsid w:val="001D1680"/>
    <w:rsid w:val="001D1B09"/>
    <w:rsid w:val="001D333E"/>
    <w:rsid w:val="001D35BD"/>
    <w:rsid w:val="001D39D7"/>
    <w:rsid w:val="001D5A0B"/>
    <w:rsid w:val="001D61DB"/>
    <w:rsid w:val="001D775D"/>
    <w:rsid w:val="001E30AD"/>
    <w:rsid w:val="001E41F5"/>
    <w:rsid w:val="001E441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598"/>
    <w:rsid w:val="001F7E6E"/>
    <w:rsid w:val="00200AED"/>
    <w:rsid w:val="0020125E"/>
    <w:rsid w:val="00201FAB"/>
    <w:rsid w:val="00202B96"/>
    <w:rsid w:val="002046C5"/>
    <w:rsid w:val="002046D6"/>
    <w:rsid w:val="00206107"/>
    <w:rsid w:val="00206D19"/>
    <w:rsid w:val="002073E2"/>
    <w:rsid w:val="00211258"/>
    <w:rsid w:val="002118D3"/>
    <w:rsid w:val="002121CA"/>
    <w:rsid w:val="00212D77"/>
    <w:rsid w:val="00214591"/>
    <w:rsid w:val="00214628"/>
    <w:rsid w:val="0021481D"/>
    <w:rsid w:val="00214D96"/>
    <w:rsid w:val="00215461"/>
    <w:rsid w:val="00215EA6"/>
    <w:rsid w:val="002160CB"/>
    <w:rsid w:val="00216928"/>
    <w:rsid w:val="00216EBD"/>
    <w:rsid w:val="00216FF2"/>
    <w:rsid w:val="00217920"/>
    <w:rsid w:val="00217D53"/>
    <w:rsid w:val="00217F85"/>
    <w:rsid w:val="002217EB"/>
    <w:rsid w:val="00222918"/>
    <w:rsid w:val="002241C6"/>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4956"/>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1D"/>
    <w:rsid w:val="00263FB8"/>
    <w:rsid w:val="002647DE"/>
    <w:rsid w:val="00264CD3"/>
    <w:rsid w:val="00264FC0"/>
    <w:rsid w:val="002651DD"/>
    <w:rsid w:val="002671A8"/>
    <w:rsid w:val="002671B6"/>
    <w:rsid w:val="00270768"/>
    <w:rsid w:val="00271C96"/>
    <w:rsid w:val="00271EAF"/>
    <w:rsid w:val="00273CBE"/>
    <w:rsid w:val="00277005"/>
    <w:rsid w:val="00277017"/>
    <w:rsid w:val="002774B5"/>
    <w:rsid w:val="00277CE6"/>
    <w:rsid w:val="00281D2C"/>
    <w:rsid w:val="002821A1"/>
    <w:rsid w:val="0028229F"/>
    <w:rsid w:val="0028361E"/>
    <w:rsid w:val="0028370E"/>
    <w:rsid w:val="0028373C"/>
    <w:rsid w:val="00283BB3"/>
    <w:rsid w:val="002849B6"/>
    <w:rsid w:val="002878DF"/>
    <w:rsid w:val="0028793B"/>
    <w:rsid w:val="00287BDE"/>
    <w:rsid w:val="00290A98"/>
    <w:rsid w:val="002915BC"/>
    <w:rsid w:val="00291A18"/>
    <w:rsid w:val="00292958"/>
    <w:rsid w:val="00292B95"/>
    <w:rsid w:val="00294EF0"/>
    <w:rsid w:val="002955F7"/>
    <w:rsid w:val="00295804"/>
    <w:rsid w:val="0029654E"/>
    <w:rsid w:val="00296B63"/>
    <w:rsid w:val="00296CF5"/>
    <w:rsid w:val="00296F04"/>
    <w:rsid w:val="0029762F"/>
    <w:rsid w:val="00297904"/>
    <w:rsid w:val="002A0E48"/>
    <w:rsid w:val="002A1FB5"/>
    <w:rsid w:val="002A247F"/>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61B"/>
    <w:rsid w:val="002C2399"/>
    <w:rsid w:val="002C36C4"/>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2C0"/>
    <w:rsid w:val="002D70C4"/>
    <w:rsid w:val="002D7E07"/>
    <w:rsid w:val="002E1820"/>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417F"/>
    <w:rsid w:val="00304626"/>
    <w:rsid w:val="003046F0"/>
    <w:rsid w:val="0030579E"/>
    <w:rsid w:val="00306284"/>
    <w:rsid w:val="00306A48"/>
    <w:rsid w:val="00310C00"/>
    <w:rsid w:val="00311762"/>
    <w:rsid w:val="00311B15"/>
    <w:rsid w:val="00312559"/>
    <w:rsid w:val="00312DB0"/>
    <w:rsid w:val="00314423"/>
    <w:rsid w:val="00315C2D"/>
    <w:rsid w:val="00316391"/>
    <w:rsid w:val="00316D8B"/>
    <w:rsid w:val="00317703"/>
    <w:rsid w:val="003201F6"/>
    <w:rsid w:val="00320642"/>
    <w:rsid w:val="003214AF"/>
    <w:rsid w:val="003218E2"/>
    <w:rsid w:val="0032248A"/>
    <w:rsid w:val="003242FC"/>
    <w:rsid w:val="00324DC7"/>
    <w:rsid w:val="003254C3"/>
    <w:rsid w:val="00325611"/>
    <w:rsid w:val="00326CF9"/>
    <w:rsid w:val="00326F15"/>
    <w:rsid w:val="00330693"/>
    <w:rsid w:val="0033299D"/>
    <w:rsid w:val="003345D7"/>
    <w:rsid w:val="00335504"/>
    <w:rsid w:val="003364BD"/>
    <w:rsid w:val="003405EA"/>
    <w:rsid w:val="003418B0"/>
    <w:rsid w:val="003422A5"/>
    <w:rsid w:val="00342B97"/>
    <w:rsid w:val="00343325"/>
    <w:rsid w:val="003436AE"/>
    <w:rsid w:val="0034392D"/>
    <w:rsid w:val="00343C76"/>
    <w:rsid w:val="00344342"/>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5E1A"/>
    <w:rsid w:val="00357964"/>
    <w:rsid w:val="00357C2A"/>
    <w:rsid w:val="003605A8"/>
    <w:rsid w:val="00361C4D"/>
    <w:rsid w:val="003631D1"/>
    <w:rsid w:val="00363820"/>
    <w:rsid w:val="00363D32"/>
    <w:rsid w:val="0036451A"/>
    <w:rsid w:val="00365120"/>
    <w:rsid w:val="003656B3"/>
    <w:rsid w:val="0036641E"/>
    <w:rsid w:val="0036658A"/>
    <w:rsid w:val="00366A3C"/>
    <w:rsid w:val="00366B05"/>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2E9B"/>
    <w:rsid w:val="00383394"/>
    <w:rsid w:val="00385AA2"/>
    <w:rsid w:val="00386719"/>
    <w:rsid w:val="00386AD2"/>
    <w:rsid w:val="00390A62"/>
    <w:rsid w:val="00390D71"/>
    <w:rsid w:val="003914D8"/>
    <w:rsid w:val="0039173E"/>
    <w:rsid w:val="00391BC3"/>
    <w:rsid w:val="00391C9A"/>
    <w:rsid w:val="00392370"/>
    <w:rsid w:val="00393CDB"/>
    <w:rsid w:val="00393F20"/>
    <w:rsid w:val="00394288"/>
    <w:rsid w:val="003947D4"/>
    <w:rsid w:val="00395DB2"/>
    <w:rsid w:val="00397183"/>
    <w:rsid w:val="003971F1"/>
    <w:rsid w:val="003A021D"/>
    <w:rsid w:val="003A0F0F"/>
    <w:rsid w:val="003A1C0D"/>
    <w:rsid w:val="003A5B0C"/>
    <w:rsid w:val="003A6805"/>
    <w:rsid w:val="003A79FC"/>
    <w:rsid w:val="003A7A91"/>
    <w:rsid w:val="003A7D43"/>
    <w:rsid w:val="003B19FE"/>
    <w:rsid w:val="003B2653"/>
    <w:rsid w:val="003B3372"/>
    <w:rsid w:val="003B3FCB"/>
    <w:rsid w:val="003B5AB4"/>
    <w:rsid w:val="003B7149"/>
    <w:rsid w:val="003B7D96"/>
    <w:rsid w:val="003C2C9D"/>
    <w:rsid w:val="003C3315"/>
    <w:rsid w:val="003C37F4"/>
    <w:rsid w:val="003C3BC9"/>
    <w:rsid w:val="003C4D98"/>
    <w:rsid w:val="003C4E8B"/>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E6D"/>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C53"/>
    <w:rsid w:val="00402B63"/>
    <w:rsid w:val="00403D5C"/>
    <w:rsid w:val="00404451"/>
    <w:rsid w:val="00404F59"/>
    <w:rsid w:val="004053C8"/>
    <w:rsid w:val="00405A09"/>
    <w:rsid w:val="00405AFF"/>
    <w:rsid w:val="00407C30"/>
    <w:rsid w:val="00410041"/>
    <w:rsid w:val="004108BD"/>
    <w:rsid w:val="00411213"/>
    <w:rsid w:val="004134D2"/>
    <w:rsid w:val="00414531"/>
    <w:rsid w:val="00415201"/>
    <w:rsid w:val="004165BC"/>
    <w:rsid w:val="00416801"/>
    <w:rsid w:val="00416AA8"/>
    <w:rsid w:val="004200B0"/>
    <w:rsid w:val="004206F5"/>
    <w:rsid w:val="00421157"/>
    <w:rsid w:val="0042297A"/>
    <w:rsid w:val="004235FA"/>
    <w:rsid w:val="00424638"/>
    <w:rsid w:val="00424EB9"/>
    <w:rsid w:val="004251A6"/>
    <w:rsid w:val="00426905"/>
    <w:rsid w:val="004270A9"/>
    <w:rsid w:val="00427C4A"/>
    <w:rsid w:val="00427CC6"/>
    <w:rsid w:val="00430623"/>
    <w:rsid w:val="00430B08"/>
    <w:rsid w:val="00430FDA"/>
    <w:rsid w:val="00432165"/>
    <w:rsid w:val="004324E4"/>
    <w:rsid w:val="00433261"/>
    <w:rsid w:val="00434146"/>
    <w:rsid w:val="00434545"/>
    <w:rsid w:val="004350B0"/>
    <w:rsid w:val="004350D0"/>
    <w:rsid w:val="004361E6"/>
    <w:rsid w:val="004373E6"/>
    <w:rsid w:val="004377A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2D08"/>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A0365"/>
    <w:rsid w:val="004A08CB"/>
    <w:rsid w:val="004A0A44"/>
    <w:rsid w:val="004A0EF2"/>
    <w:rsid w:val="004A11B0"/>
    <w:rsid w:val="004A1358"/>
    <w:rsid w:val="004A15E5"/>
    <w:rsid w:val="004A192E"/>
    <w:rsid w:val="004A24CC"/>
    <w:rsid w:val="004A36F9"/>
    <w:rsid w:val="004A3FD6"/>
    <w:rsid w:val="004A454D"/>
    <w:rsid w:val="004A6484"/>
    <w:rsid w:val="004B0024"/>
    <w:rsid w:val="004B120A"/>
    <w:rsid w:val="004B22DD"/>
    <w:rsid w:val="004B279B"/>
    <w:rsid w:val="004B59F2"/>
    <w:rsid w:val="004C0D81"/>
    <w:rsid w:val="004C1042"/>
    <w:rsid w:val="004C23CA"/>
    <w:rsid w:val="004C3EDB"/>
    <w:rsid w:val="004C47F8"/>
    <w:rsid w:val="004C4A28"/>
    <w:rsid w:val="004C518C"/>
    <w:rsid w:val="004C51BD"/>
    <w:rsid w:val="004C56CF"/>
    <w:rsid w:val="004C6876"/>
    <w:rsid w:val="004C707F"/>
    <w:rsid w:val="004C71C6"/>
    <w:rsid w:val="004C7B88"/>
    <w:rsid w:val="004D030E"/>
    <w:rsid w:val="004D0745"/>
    <w:rsid w:val="004D4B23"/>
    <w:rsid w:val="004D4C36"/>
    <w:rsid w:val="004D52AA"/>
    <w:rsid w:val="004D6157"/>
    <w:rsid w:val="004E01A8"/>
    <w:rsid w:val="004E0283"/>
    <w:rsid w:val="004E19C2"/>
    <w:rsid w:val="004E30E1"/>
    <w:rsid w:val="004E3490"/>
    <w:rsid w:val="004E3A37"/>
    <w:rsid w:val="004E51B8"/>
    <w:rsid w:val="004E544E"/>
    <w:rsid w:val="004E54F3"/>
    <w:rsid w:val="004E5EFD"/>
    <w:rsid w:val="004E6C35"/>
    <w:rsid w:val="004E6CC2"/>
    <w:rsid w:val="004E7CF1"/>
    <w:rsid w:val="004F0093"/>
    <w:rsid w:val="004F0AE0"/>
    <w:rsid w:val="004F0C47"/>
    <w:rsid w:val="004F13B7"/>
    <w:rsid w:val="004F1622"/>
    <w:rsid w:val="004F1F9D"/>
    <w:rsid w:val="004F25D2"/>
    <w:rsid w:val="004F3FA7"/>
    <w:rsid w:val="004F4322"/>
    <w:rsid w:val="004F51B0"/>
    <w:rsid w:val="00500331"/>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CCC"/>
    <w:rsid w:val="0052000C"/>
    <w:rsid w:val="005200DF"/>
    <w:rsid w:val="005208E2"/>
    <w:rsid w:val="00520907"/>
    <w:rsid w:val="00520D47"/>
    <w:rsid w:val="00522770"/>
    <w:rsid w:val="00523261"/>
    <w:rsid w:val="005236C4"/>
    <w:rsid w:val="00523E18"/>
    <w:rsid w:val="00524491"/>
    <w:rsid w:val="00524CC1"/>
    <w:rsid w:val="005257A0"/>
    <w:rsid w:val="0052583A"/>
    <w:rsid w:val="005264B6"/>
    <w:rsid w:val="00526D9A"/>
    <w:rsid w:val="0052710C"/>
    <w:rsid w:val="005275F5"/>
    <w:rsid w:val="00531234"/>
    <w:rsid w:val="00531302"/>
    <w:rsid w:val="005326E6"/>
    <w:rsid w:val="005329A4"/>
    <w:rsid w:val="00532FA9"/>
    <w:rsid w:val="00533B9D"/>
    <w:rsid w:val="00533C63"/>
    <w:rsid w:val="00534F36"/>
    <w:rsid w:val="00535469"/>
    <w:rsid w:val="00535EBC"/>
    <w:rsid w:val="00535F74"/>
    <w:rsid w:val="005375CB"/>
    <w:rsid w:val="00541415"/>
    <w:rsid w:val="00542534"/>
    <w:rsid w:val="005428D8"/>
    <w:rsid w:val="005433B4"/>
    <w:rsid w:val="00545938"/>
    <w:rsid w:val="00545FB8"/>
    <w:rsid w:val="00546566"/>
    <w:rsid w:val="00547C6D"/>
    <w:rsid w:val="005509C0"/>
    <w:rsid w:val="00553305"/>
    <w:rsid w:val="005545F1"/>
    <w:rsid w:val="00555381"/>
    <w:rsid w:val="005554F7"/>
    <w:rsid w:val="00561564"/>
    <w:rsid w:val="00563361"/>
    <w:rsid w:val="00564AF1"/>
    <w:rsid w:val="00564CC6"/>
    <w:rsid w:val="0056548D"/>
    <w:rsid w:val="005668B6"/>
    <w:rsid w:val="005673DA"/>
    <w:rsid w:val="005708BC"/>
    <w:rsid w:val="00572A06"/>
    <w:rsid w:val="00572DA6"/>
    <w:rsid w:val="00573B10"/>
    <w:rsid w:val="0057453D"/>
    <w:rsid w:val="005757C5"/>
    <w:rsid w:val="00575A90"/>
    <w:rsid w:val="00575CB9"/>
    <w:rsid w:val="00575CDA"/>
    <w:rsid w:val="00575D29"/>
    <w:rsid w:val="00577541"/>
    <w:rsid w:val="0058026B"/>
    <w:rsid w:val="0058058D"/>
    <w:rsid w:val="00581939"/>
    <w:rsid w:val="00582627"/>
    <w:rsid w:val="00582C54"/>
    <w:rsid w:val="00584432"/>
    <w:rsid w:val="00585C0F"/>
    <w:rsid w:val="00587A1C"/>
    <w:rsid w:val="00587EA3"/>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344E"/>
    <w:rsid w:val="005A57D3"/>
    <w:rsid w:val="005A58D0"/>
    <w:rsid w:val="005A58E3"/>
    <w:rsid w:val="005B0729"/>
    <w:rsid w:val="005B1566"/>
    <w:rsid w:val="005B233F"/>
    <w:rsid w:val="005B248A"/>
    <w:rsid w:val="005B3210"/>
    <w:rsid w:val="005B53CA"/>
    <w:rsid w:val="005B548B"/>
    <w:rsid w:val="005B6039"/>
    <w:rsid w:val="005B68AA"/>
    <w:rsid w:val="005B6A33"/>
    <w:rsid w:val="005B70A3"/>
    <w:rsid w:val="005B7137"/>
    <w:rsid w:val="005B7877"/>
    <w:rsid w:val="005C05EF"/>
    <w:rsid w:val="005C0A4F"/>
    <w:rsid w:val="005C1176"/>
    <w:rsid w:val="005C1271"/>
    <w:rsid w:val="005C4DD6"/>
    <w:rsid w:val="005C4ED3"/>
    <w:rsid w:val="005C5735"/>
    <w:rsid w:val="005C7B52"/>
    <w:rsid w:val="005D114F"/>
    <w:rsid w:val="005D1B5B"/>
    <w:rsid w:val="005D24D0"/>
    <w:rsid w:val="005D36EF"/>
    <w:rsid w:val="005D3D66"/>
    <w:rsid w:val="005D5217"/>
    <w:rsid w:val="005D590E"/>
    <w:rsid w:val="005D6619"/>
    <w:rsid w:val="005D6C0B"/>
    <w:rsid w:val="005E040B"/>
    <w:rsid w:val="005E208D"/>
    <w:rsid w:val="005E23D1"/>
    <w:rsid w:val="005E382C"/>
    <w:rsid w:val="005E4BFA"/>
    <w:rsid w:val="005E4C50"/>
    <w:rsid w:val="005E6F04"/>
    <w:rsid w:val="005E737A"/>
    <w:rsid w:val="005F0938"/>
    <w:rsid w:val="005F0E38"/>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D2C"/>
    <w:rsid w:val="00610091"/>
    <w:rsid w:val="00610099"/>
    <w:rsid w:val="0061042E"/>
    <w:rsid w:val="00611DC6"/>
    <w:rsid w:val="0061208B"/>
    <w:rsid w:val="00613787"/>
    <w:rsid w:val="00613DF1"/>
    <w:rsid w:val="00616559"/>
    <w:rsid w:val="00617165"/>
    <w:rsid w:val="006174CA"/>
    <w:rsid w:val="00620D76"/>
    <w:rsid w:val="00622F6B"/>
    <w:rsid w:val="00623556"/>
    <w:rsid w:val="006241C8"/>
    <w:rsid w:val="00624324"/>
    <w:rsid w:val="00624AF4"/>
    <w:rsid w:val="00624DEB"/>
    <w:rsid w:val="0062568C"/>
    <w:rsid w:val="0062650A"/>
    <w:rsid w:val="00626A22"/>
    <w:rsid w:val="00627061"/>
    <w:rsid w:val="00627ED1"/>
    <w:rsid w:val="00630286"/>
    <w:rsid w:val="00630D0C"/>
    <w:rsid w:val="00631BE6"/>
    <w:rsid w:val="00631FE6"/>
    <w:rsid w:val="00632EE4"/>
    <w:rsid w:val="00632F43"/>
    <w:rsid w:val="00633874"/>
    <w:rsid w:val="00634D6A"/>
    <w:rsid w:val="006351DC"/>
    <w:rsid w:val="0063599A"/>
    <w:rsid w:val="00636028"/>
    <w:rsid w:val="0063662C"/>
    <w:rsid w:val="00636A80"/>
    <w:rsid w:val="0063712E"/>
    <w:rsid w:val="00637C6B"/>
    <w:rsid w:val="00640166"/>
    <w:rsid w:val="006405D7"/>
    <w:rsid w:val="006414C4"/>
    <w:rsid w:val="00641955"/>
    <w:rsid w:val="00641C36"/>
    <w:rsid w:val="00641EF4"/>
    <w:rsid w:val="00642577"/>
    <w:rsid w:val="0064440D"/>
    <w:rsid w:val="00644708"/>
    <w:rsid w:val="006459F5"/>
    <w:rsid w:val="006463CF"/>
    <w:rsid w:val="00646FD2"/>
    <w:rsid w:val="0064730F"/>
    <w:rsid w:val="00647AF4"/>
    <w:rsid w:val="00650862"/>
    <w:rsid w:val="00651380"/>
    <w:rsid w:val="006515B2"/>
    <w:rsid w:val="00652D83"/>
    <w:rsid w:val="00653266"/>
    <w:rsid w:val="006542E6"/>
    <w:rsid w:val="00655F40"/>
    <w:rsid w:val="006568C4"/>
    <w:rsid w:val="0066074A"/>
    <w:rsid w:val="00664B95"/>
    <w:rsid w:val="006650C4"/>
    <w:rsid w:val="00665F31"/>
    <w:rsid w:val="00667197"/>
    <w:rsid w:val="0067042C"/>
    <w:rsid w:val="00671F7B"/>
    <w:rsid w:val="0067242E"/>
    <w:rsid w:val="00672656"/>
    <w:rsid w:val="006730A3"/>
    <w:rsid w:val="006735BC"/>
    <w:rsid w:val="00673A41"/>
    <w:rsid w:val="00673ED5"/>
    <w:rsid w:val="006748C9"/>
    <w:rsid w:val="006748FC"/>
    <w:rsid w:val="00674A50"/>
    <w:rsid w:val="00675270"/>
    <w:rsid w:val="0067587E"/>
    <w:rsid w:val="00675EEE"/>
    <w:rsid w:val="00676BB2"/>
    <w:rsid w:val="006775AD"/>
    <w:rsid w:val="00681411"/>
    <w:rsid w:val="006816D7"/>
    <w:rsid w:val="00685CAA"/>
    <w:rsid w:val="00686441"/>
    <w:rsid w:val="00686797"/>
    <w:rsid w:val="00687F2A"/>
    <w:rsid w:val="006904A2"/>
    <w:rsid w:val="00692034"/>
    <w:rsid w:val="0069217D"/>
    <w:rsid w:val="00692CCA"/>
    <w:rsid w:val="006935A8"/>
    <w:rsid w:val="00693A51"/>
    <w:rsid w:val="006944DF"/>
    <w:rsid w:val="00694E82"/>
    <w:rsid w:val="00694EEE"/>
    <w:rsid w:val="00695639"/>
    <w:rsid w:val="006957D0"/>
    <w:rsid w:val="0069670A"/>
    <w:rsid w:val="006972D2"/>
    <w:rsid w:val="006A0726"/>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A71"/>
    <w:rsid w:val="006C5FFE"/>
    <w:rsid w:val="006C66E9"/>
    <w:rsid w:val="006C66F7"/>
    <w:rsid w:val="006C7A94"/>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1EEE"/>
    <w:rsid w:val="006F47CA"/>
    <w:rsid w:val="006F4ED2"/>
    <w:rsid w:val="006F54ED"/>
    <w:rsid w:val="007009B4"/>
    <w:rsid w:val="00700B83"/>
    <w:rsid w:val="00700FC1"/>
    <w:rsid w:val="007011AF"/>
    <w:rsid w:val="00701B60"/>
    <w:rsid w:val="0070329E"/>
    <w:rsid w:val="00703F07"/>
    <w:rsid w:val="00704218"/>
    <w:rsid w:val="00704329"/>
    <w:rsid w:val="007045C2"/>
    <w:rsid w:val="0070678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879"/>
    <w:rsid w:val="00717F19"/>
    <w:rsid w:val="0072105A"/>
    <w:rsid w:val="00722415"/>
    <w:rsid w:val="00723D5E"/>
    <w:rsid w:val="00723FBC"/>
    <w:rsid w:val="007257CC"/>
    <w:rsid w:val="007264D2"/>
    <w:rsid w:val="00727F11"/>
    <w:rsid w:val="00731892"/>
    <w:rsid w:val="00732B4F"/>
    <w:rsid w:val="00732CE9"/>
    <w:rsid w:val="0073391E"/>
    <w:rsid w:val="00734171"/>
    <w:rsid w:val="0073423A"/>
    <w:rsid w:val="007358C4"/>
    <w:rsid w:val="00736003"/>
    <w:rsid w:val="0073608E"/>
    <w:rsid w:val="00736BA2"/>
    <w:rsid w:val="00737383"/>
    <w:rsid w:val="007405E7"/>
    <w:rsid w:val="00740B24"/>
    <w:rsid w:val="00740B84"/>
    <w:rsid w:val="00741709"/>
    <w:rsid w:val="00742994"/>
    <w:rsid w:val="00743D15"/>
    <w:rsid w:val="0074421F"/>
    <w:rsid w:val="0074461C"/>
    <w:rsid w:val="007457BF"/>
    <w:rsid w:val="0074598C"/>
    <w:rsid w:val="00745CFC"/>
    <w:rsid w:val="00745D64"/>
    <w:rsid w:val="00745EC2"/>
    <w:rsid w:val="007465CC"/>
    <w:rsid w:val="007468BB"/>
    <w:rsid w:val="00746D80"/>
    <w:rsid w:val="007470D4"/>
    <w:rsid w:val="00747788"/>
    <w:rsid w:val="00747880"/>
    <w:rsid w:val="00747C4B"/>
    <w:rsid w:val="007502CD"/>
    <w:rsid w:val="00750C42"/>
    <w:rsid w:val="00751804"/>
    <w:rsid w:val="007520AA"/>
    <w:rsid w:val="0075231F"/>
    <w:rsid w:val="007528F3"/>
    <w:rsid w:val="00753257"/>
    <w:rsid w:val="007537A4"/>
    <w:rsid w:val="0075418C"/>
    <w:rsid w:val="00754317"/>
    <w:rsid w:val="00754E98"/>
    <w:rsid w:val="0076002C"/>
    <w:rsid w:val="007609C1"/>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0"/>
    <w:rsid w:val="00784F27"/>
    <w:rsid w:val="0078579B"/>
    <w:rsid w:val="00786281"/>
    <w:rsid w:val="00786FD8"/>
    <w:rsid w:val="00787EE7"/>
    <w:rsid w:val="00792944"/>
    <w:rsid w:val="00793D32"/>
    <w:rsid w:val="00794160"/>
    <w:rsid w:val="00794281"/>
    <w:rsid w:val="0079460B"/>
    <w:rsid w:val="0079660E"/>
    <w:rsid w:val="007A0B5D"/>
    <w:rsid w:val="007A1CE4"/>
    <w:rsid w:val="007A2609"/>
    <w:rsid w:val="007A391B"/>
    <w:rsid w:val="007A3EAD"/>
    <w:rsid w:val="007A4A33"/>
    <w:rsid w:val="007A4DB8"/>
    <w:rsid w:val="007A694E"/>
    <w:rsid w:val="007A7326"/>
    <w:rsid w:val="007B04E5"/>
    <w:rsid w:val="007B060B"/>
    <w:rsid w:val="007B112B"/>
    <w:rsid w:val="007B145B"/>
    <w:rsid w:val="007B27E3"/>
    <w:rsid w:val="007B3145"/>
    <w:rsid w:val="007B36E6"/>
    <w:rsid w:val="007B44AA"/>
    <w:rsid w:val="007B45C2"/>
    <w:rsid w:val="007B4C25"/>
    <w:rsid w:val="007B56DE"/>
    <w:rsid w:val="007B5A4D"/>
    <w:rsid w:val="007B605D"/>
    <w:rsid w:val="007B6D9F"/>
    <w:rsid w:val="007B780F"/>
    <w:rsid w:val="007B786D"/>
    <w:rsid w:val="007C1F7C"/>
    <w:rsid w:val="007C4F72"/>
    <w:rsid w:val="007C5161"/>
    <w:rsid w:val="007C6296"/>
    <w:rsid w:val="007C63D8"/>
    <w:rsid w:val="007C7ABB"/>
    <w:rsid w:val="007C7DDF"/>
    <w:rsid w:val="007D0F3B"/>
    <w:rsid w:val="007D129E"/>
    <w:rsid w:val="007D13FB"/>
    <w:rsid w:val="007D1845"/>
    <w:rsid w:val="007D1AE9"/>
    <w:rsid w:val="007D28A3"/>
    <w:rsid w:val="007D3045"/>
    <w:rsid w:val="007D3940"/>
    <w:rsid w:val="007D3E39"/>
    <w:rsid w:val="007D3F75"/>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3F76"/>
    <w:rsid w:val="007F6EE0"/>
    <w:rsid w:val="007F7549"/>
    <w:rsid w:val="007F7905"/>
    <w:rsid w:val="007F7C85"/>
    <w:rsid w:val="00800868"/>
    <w:rsid w:val="00801159"/>
    <w:rsid w:val="00801A44"/>
    <w:rsid w:val="00802765"/>
    <w:rsid w:val="00802C3F"/>
    <w:rsid w:val="008038F7"/>
    <w:rsid w:val="00803DE6"/>
    <w:rsid w:val="008059D7"/>
    <w:rsid w:val="008071E0"/>
    <w:rsid w:val="00807495"/>
    <w:rsid w:val="008109AB"/>
    <w:rsid w:val="008116B1"/>
    <w:rsid w:val="008122E0"/>
    <w:rsid w:val="008134C2"/>
    <w:rsid w:val="0081412B"/>
    <w:rsid w:val="008141DD"/>
    <w:rsid w:val="008157FF"/>
    <w:rsid w:val="008168B4"/>
    <w:rsid w:val="00816C09"/>
    <w:rsid w:val="00816EFC"/>
    <w:rsid w:val="00820494"/>
    <w:rsid w:val="008207BE"/>
    <w:rsid w:val="008213BD"/>
    <w:rsid w:val="008213E7"/>
    <w:rsid w:val="008225B4"/>
    <w:rsid w:val="00822FA5"/>
    <w:rsid w:val="00823F8B"/>
    <w:rsid w:val="0082546A"/>
    <w:rsid w:val="00826274"/>
    <w:rsid w:val="00826B28"/>
    <w:rsid w:val="00826BB2"/>
    <w:rsid w:val="00826F3A"/>
    <w:rsid w:val="0082748E"/>
    <w:rsid w:val="00831258"/>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602A"/>
    <w:rsid w:val="00847961"/>
    <w:rsid w:val="00847D8A"/>
    <w:rsid w:val="00850820"/>
    <w:rsid w:val="008518A0"/>
    <w:rsid w:val="008526B1"/>
    <w:rsid w:val="008536B2"/>
    <w:rsid w:val="00853D71"/>
    <w:rsid w:val="00854258"/>
    <w:rsid w:val="0085577A"/>
    <w:rsid w:val="00856656"/>
    <w:rsid w:val="00856AAE"/>
    <w:rsid w:val="008574C7"/>
    <w:rsid w:val="0086175A"/>
    <w:rsid w:val="00861C28"/>
    <w:rsid w:val="00861D9C"/>
    <w:rsid w:val="00862648"/>
    <w:rsid w:val="00862902"/>
    <w:rsid w:val="00862D86"/>
    <w:rsid w:val="008635E4"/>
    <w:rsid w:val="00864158"/>
    <w:rsid w:val="008661B1"/>
    <w:rsid w:val="00866B36"/>
    <w:rsid w:val="00867572"/>
    <w:rsid w:val="00870FC4"/>
    <w:rsid w:val="008711B5"/>
    <w:rsid w:val="0087159F"/>
    <w:rsid w:val="00872978"/>
    <w:rsid w:val="00873B14"/>
    <w:rsid w:val="0087423F"/>
    <w:rsid w:val="0087474C"/>
    <w:rsid w:val="008758FF"/>
    <w:rsid w:val="00876A4D"/>
    <w:rsid w:val="008779CD"/>
    <w:rsid w:val="008800CF"/>
    <w:rsid w:val="008802AF"/>
    <w:rsid w:val="0088352F"/>
    <w:rsid w:val="00883C39"/>
    <w:rsid w:val="008845E3"/>
    <w:rsid w:val="008850B1"/>
    <w:rsid w:val="008850FD"/>
    <w:rsid w:val="0088590F"/>
    <w:rsid w:val="008859C2"/>
    <w:rsid w:val="00886549"/>
    <w:rsid w:val="00887B66"/>
    <w:rsid w:val="00887E51"/>
    <w:rsid w:val="008904AA"/>
    <w:rsid w:val="00891372"/>
    <w:rsid w:val="008925E9"/>
    <w:rsid w:val="00892BD9"/>
    <w:rsid w:val="008933F8"/>
    <w:rsid w:val="00893862"/>
    <w:rsid w:val="008938F0"/>
    <w:rsid w:val="00893F4D"/>
    <w:rsid w:val="00894A7D"/>
    <w:rsid w:val="00894E04"/>
    <w:rsid w:val="00894F76"/>
    <w:rsid w:val="00896412"/>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8D8"/>
    <w:rsid w:val="008B745B"/>
    <w:rsid w:val="008B7FD4"/>
    <w:rsid w:val="008C05DC"/>
    <w:rsid w:val="008C0D53"/>
    <w:rsid w:val="008C24F7"/>
    <w:rsid w:val="008C261F"/>
    <w:rsid w:val="008C3577"/>
    <w:rsid w:val="008C3ED1"/>
    <w:rsid w:val="008C3FD8"/>
    <w:rsid w:val="008C504E"/>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22AA"/>
    <w:rsid w:val="008E22D9"/>
    <w:rsid w:val="008E3032"/>
    <w:rsid w:val="008E35E0"/>
    <w:rsid w:val="008E371D"/>
    <w:rsid w:val="008E3802"/>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226C"/>
    <w:rsid w:val="00933800"/>
    <w:rsid w:val="00934AB1"/>
    <w:rsid w:val="009355F1"/>
    <w:rsid w:val="00935955"/>
    <w:rsid w:val="009360FD"/>
    <w:rsid w:val="00936F58"/>
    <w:rsid w:val="0094089D"/>
    <w:rsid w:val="0094175D"/>
    <w:rsid w:val="00945234"/>
    <w:rsid w:val="009454D7"/>
    <w:rsid w:val="00945993"/>
    <w:rsid w:val="00945ACF"/>
    <w:rsid w:val="00945FFC"/>
    <w:rsid w:val="00946116"/>
    <w:rsid w:val="00946D97"/>
    <w:rsid w:val="00947DCA"/>
    <w:rsid w:val="00947EF7"/>
    <w:rsid w:val="0095004A"/>
    <w:rsid w:val="00950970"/>
    <w:rsid w:val="00950FA8"/>
    <w:rsid w:val="00952F8A"/>
    <w:rsid w:val="009536B8"/>
    <w:rsid w:val="00953D39"/>
    <w:rsid w:val="00955FDB"/>
    <w:rsid w:val="00960D75"/>
    <w:rsid w:val="009641AB"/>
    <w:rsid w:val="009645D9"/>
    <w:rsid w:val="00964DA3"/>
    <w:rsid w:val="00965F0E"/>
    <w:rsid w:val="00966E67"/>
    <w:rsid w:val="00967016"/>
    <w:rsid w:val="0097127F"/>
    <w:rsid w:val="00971824"/>
    <w:rsid w:val="00971C3F"/>
    <w:rsid w:val="00971E7C"/>
    <w:rsid w:val="009722B8"/>
    <w:rsid w:val="0097233C"/>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4A3A"/>
    <w:rsid w:val="00994A9D"/>
    <w:rsid w:val="00994FB7"/>
    <w:rsid w:val="00996A9E"/>
    <w:rsid w:val="00997216"/>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D12"/>
    <w:rsid w:val="009B5FA1"/>
    <w:rsid w:val="009B6D16"/>
    <w:rsid w:val="009B779F"/>
    <w:rsid w:val="009B78B1"/>
    <w:rsid w:val="009B7F03"/>
    <w:rsid w:val="009C0192"/>
    <w:rsid w:val="009C03BC"/>
    <w:rsid w:val="009C0D1D"/>
    <w:rsid w:val="009C0E5A"/>
    <w:rsid w:val="009C1C22"/>
    <w:rsid w:val="009C2637"/>
    <w:rsid w:val="009C36EC"/>
    <w:rsid w:val="009C42A7"/>
    <w:rsid w:val="009C5877"/>
    <w:rsid w:val="009C7EC9"/>
    <w:rsid w:val="009D0CAE"/>
    <w:rsid w:val="009D0EE7"/>
    <w:rsid w:val="009D2202"/>
    <w:rsid w:val="009D3584"/>
    <w:rsid w:val="009D3747"/>
    <w:rsid w:val="009D42F0"/>
    <w:rsid w:val="009D5B1F"/>
    <w:rsid w:val="009D5B26"/>
    <w:rsid w:val="009D6794"/>
    <w:rsid w:val="009D68C0"/>
    <w:rsid w:val="009D6FE2"/>
    <w:rsid w:val="009D7471"/>
    <w:rsid w:val="009D7CFE"/>
    <w:rsid w:val="009E082E"/>
    <w:rsid w:val="009E0D5D"/>
    <w:rsid w:val="009E1CAB"/>
    <w:rsid w:val="009E2316"/>
    <w:rsid w:val="009E2A3A"/>
    <w:rsid w:val="009E3BD4"/>
    <w:rsid w:val="009E46A7"/>
    <w:rsid w:val="009E4BC5"/>
    <w:rsid w:val="009E51BB"/>
    <w:rsid w:val="009E5B1E"/>
    <w:rsid w:val="009E5D29"/>
    <w:rsid w:val="009E704D"/>
    <w:rsid w:val="009E728D"/>
    <w:rsid w:val="009E773E"/>
    <w:rsid w:val="009E7DE4"/>
    <w:rsid w:val="009F1709"/>
    <w:rsid w:val="009F1E20"/>
    <w:rsid w:val="009F47B8"/>
    <w:rsid w:val="009F502C"/>
    <w:rsid w:val="009F67E1"/>
    <w:rsid w:val="009F780B"/>
    <w:rsid w:val="009F7C47"/>
    <w:rsid w:val="00A0090D"/>
    <w:rsid w:val="00A016A7"/>
    <w:rsid w:val="00A01C7A"/>
    <w:rsid w:val="00A02868"/>
    <w:rsid w:val="00A02AFD"/>
    <w:rsid w:val="00A0387C"/>
    <w:rsid w:val="00A04544"/>
    <w:rsid w:val="00A04587"/>
    <w:rsid w:val="00A04FF7"/>
    <w:rsid w:val="00A05594"/>
    <w:rsid w:val="00A06260"/>
    <w:rsid w:val="00A067D3"/>
    <w:rsid w:val="00A101DA"/>
    <w:rsid w:val="00A12194"/>
    <w:rsid w:val="00A136D6"/>
    <w:rsid w:val="00A13AEE"/>
    <w:rsid w:val="00A13ECC"/>
    <w:rsid w:val="00A14710"/>
    <w:rsid w:val="00A15352"/>
    <w:rsid w:val="00A1634B"/>
    <w:rsid w:val="00A16949"/>
    <w:rsid w:val="00A17DD2"/>
    <w:rsid w:val="00A200DC"/>
    <w:rsid w:val="00A221B3"/>
    <w:rsid w:val="00A2381F"/>
    <w:rsid w:val="00A247B8"/>
    <w:rsid w:val="00A251D1"/>
    <w:rsid w:val="00A25681"/>
    <w:rsid w:val="00A261FB"/>
    <w:rsid w:val="00A262A3"/>
    <w:rsid w:val="00A2690C"/>
    <w:rsid w:val="00A269CA"/>
    <w:rsid w:val="00A26B2D"/>
    <w:rsid w:val="00A27687"/>
    <w:rsid w:val="00A27AF2"/>
    <w:rsid w:val="00A30C81"/>
    <w:rsid w:val="00A3190F"/>
    <w:rsid w:val="00A31BEA"/>
    <w:rsid w:val="00A330D5"/>
    <w:rsid w:val="00A33273"/>
    <w:rsid w:val="00A33E85"/>
    <w:rsid w:val="00A34B6C"/>
    <w:rsid w:val="00A34F20"/>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5FE"/>
    <w:rsid w:val="00A476E9"/>
    <w:rsid w:val="00A47905"/>
    <w:rsid w:val="00A506B9"/>
    <w:rsid w:val="00A51B8B"/>
    <w:rsid w:val="00A56451"/>
    <w:rsid w:val="00A56660"/>
    <w:rsid w:val="00A57211"/>
    <w:rsid w:val="00A60756"/>
    <w:rsid w:val="00A60C5D"/>
    <w:rsid w:val="00A61496"/>
    <w:rsid w:val="00A614D3"/>
    <w:rsid w:val="00A61573"/>
    <w:rsid w:val="00A6172B"/>
    <w:rsid w:val="00A62EEB"/>
    <w:rsid w:val="00A63846"/>
    <w:rsid w:val="00A63884"/>
    <w:rsid w:val="00A65796"/>
    <w:rsid w:val="00A666AA"/>
    <w:rsid w:val="00A66E3C"/>
    <w:rsid w:val="00A672FA"/>
    <w:rsid w:val="00A67FFC"/>
    <w:rsid w:val="00A72016"/>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7C5"/>
    <w:rsid w:val="00A96994"/>
    <w:rsid w:val="00A97959"/>
    <w:rsid w:val="00A97CE4"/>
    <w:rsid w:val="00AA0A50"/>
    <w:rsid w:val="00AA0B2D"/>
    <w:rsid w:val="00AA1120"/>
    <w:rsid w:val="00AA1B03"/>
    <w:rsid w:val="00AA2154"/>
    <w:rsid w:val="00AA2FE5"/>
    <w:rsid w:val="00AA3880"/>
    <w:rsid w:val="00AA419A"/>
    <w:rsid w:val="00AA4678"/>
    <w:rsid w:val="00AA49B2"/>
    <w:rsid w:val="00AA4BB9"/>
    <w:rsid w:val="00AA4C2E"/>
    <w:rsid w:val="00AA5981"/>
    <w:rsid w:val="00AA6A34"/>
    <w:rsid w:val="00AB0B4C"/>
    <w:rsid w:val="00AB1595"/>
    <w:rsid w:val="00AB2D6D"/>
    <w:rsid w:val="00AB3191"/>
    <w:rsid w:val="00AB388F"/>
    <w:rsid w:val="00AB3B7D"/>
    <w:rsid w:val="00AB48F1"/>
    <w:rsid w:val="00AB4C10"/>
    <w:rsid w:val="00AB4CCF"/>
    <w:rsid w:val="00AB5699"/>
    <w:rsid w:val="00AB7D5B"/>
    <w:rsid w:val="00AC169A"/>
    <w:rsid w:val="00AC1F3D"/>
    <w:rsid w:val="00AC2579"/>
    <w:rsid w:val="00AC39EB"/>
    <w:rsid w:val="00AC3A35"/>
    <w:rsid w:val="00AC3CBD"/>
    <w:rsid w:val="00AC451A"/>
    <w:rsid w:val="00AC4D3F"/>
    <w:rsid w:val="00AC4F05"/>
    <w:rsid w:val="00AC5F9C"/>
    <w:rsid w:val="00AC7454"/>
    <w:rsid w:val="00AC7A27"/>
    <w:rsid w:val="00AC7AE1"/>
    <w:rsid w:val="00AC7E2C"/>
    <w:rsid w:val="00AC7E66"/>
    <w:rsid w:val="00AD0979"/>
    <w:rsid w:val="00AD2914"/>
    <w:rsid w:val="00AD2C22"/>
    <w:rsid w:val="00AD3F8E"/>
    <w:rsid w:val="00AD539E"/>
    <w:rsid w:val="00AD5B02"/>
    <w:rsid w:val="00AD6F2B"/>
    <w:rsid w:val="00AD7663"/>
    <w:rsid w:val="00AE0151"/>
    <w:rsid w:val="00AE25B7"/>
    <w:rsid w:val="00AE2B81"/>
    <w:rsid w:val="00AE3D60"/>
    <w:rsid w:val="00AE59B2"/>
    <w:rsid w:val="00AE63DC"/>
    <w:rsid w:val="00AE68AC"/>
    <w:rsid w:val="00AE6A8E"/>
    <w:rsid w:val="00AF032B"/>
    <w:rsid w:val="00AF0FDF"/>
    <w:rsid w:val="00AF1D9C"/>
    <w:rsid w:val="00AF3707"/>
    <w:rsid w:val="00AF483F"/>
    <w:rsid w:val="00AF4B4A"/>
    <w:rsid w:val="00AF55CC"/>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ED6"/>
    <w:rsid w:val="00B12F1C"/>
    <w:rsid w:val="00B1431F"/>
    <w:rsid w:val="00B1509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7942"/>
    <w:rsid w:val="00B4040F"/>
    <w:rsid w:val="00B4063C"/>
    <w:rsid w:val="00B406C0"/>
    <w:rsid w:val="00B407A4"/>
    <w:rsid w:val="00B40ACD"/>
    <w:rsid w:val="00B4264A"/>
    <w:rsid w:val="00B42655"/>
    <w:rsid w:val="00B429DC"/>
    <w:rsid w:val="00B431A7"/>
    <w:rsid w:val="00B43CC4"/>
    <w:rsid w:val="00B4497D"/>
    <w:rsid w:val="00B44C67"/>
    <w:rsid w:val="00B464FD"/>
    <w:rsid w:val="00B47B04"/>
    <w:rsid w:val="00B503BD"/>
    <w:rsid w:val="00B511EB"/>
    <w:rsid w:val="00B518C0"/>
    <w:rsid w:val="00B51D2C"/>
    <w:rsid w:val="00B52426"/>
    <w:rsid w:val="00B533D9"/>
    <w:rsid w:val="00B536D8"/>
    <w:rsid w:val="00B545BC"/>
    <w:rsid w:val="00B548D8"/>
    <w:rsid w:val="00B56D6D"/>
    <w:rsid w:val="00B5729A"/>
    <w:rsid w:val="00B57A58"/>
    <w:rsid w:val="00B57A59"/>
    <w:rsid w:val="00B605BB"/>
    <w:rsid w:val="00B60AB9"/>
    <w:rsid w:val="00B61DDC"/>
    <w:rsid w:val="00B62B27"/>
    <w:rsid w:val="00B630BB"/>
    <w:rsid w:val="00B64455"/>
    <w:rsid w:val="00B645DA"/>
    <w:rsid w:val="00B663BA"/>
    <w:rsid w:val="00B67603"/>
    <w:rsid w:val="00B6768D"/>
    <w:rsid w:val="00B67BE6"/>
    <w:rsid w:val="00B67E4A"/>
    <w:rsid w:val="00B708DA"/>
    <w:rsid w:val="00B70D43"/>
    <w:rsid w:val="00B71289"/>
    <w:rsid w:val="00B7183A"/>
    <w:rsid w:val="00B72EBB"/>
    <w:rsid w:val="00B7341D"/>
    <w:rsid w:val="00B74B6B"/>
    <w:rsid w:val="00B75217"/>
    <w:rsid w:val="00B75B6F"/>
    <w:rsid w:val="00B80ACF"/>
    <w:rsid w:val="00B8110E"/>
    <w:rsid w:val="00B8218F"/>
    <w:rsid w:val="00B8233C"/>
    <w:rsid w:val="00B82A05"/>
    <w:rsid w:val="00B84C00"/>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38D4"/>
    <w:rsid w:val="00BA3D28"/>
    <w:rsid w:val="00BA412F"/>
    <w:rsid w:val="00BA4A3F"/>
    <w:rsid w:val="00BA4C96"/>
    <w:rsid w:val="00BA6027"/>
    <w:rsid w:val="00BA714D"/>
    <w:rsid w:val="00BA7E0B"/>
    <w:rsid w:val="00BB10E8"/>
    <w:rsid w:val="00BB2256"/>
    <w:rsid w:val="00BB2FB9"/>
    <w:rsid w:val="00BB3F5B"/>
    <w:rsid w:val="00BB45B4"/>
    <w:rsid w:val="00BB5CC5"/>
    <w:rsid w:val="00BB5D0D"/>
    <w:rsid w:val="00BB642C"/>
    <w:rsid w:val="00BC1222"/>
    <w:rsid w:val="00BC398A"/>
    <w:rsid w:val="00BC3BDC"/>
    <w:rsid w:val="00BC3E58"/>
    <w:rsid w:val="00BC6346"/>
    <w:rsid w:val="00BC7072"/>
    <w:rsid w:val="00BC7E5E"/>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0CC9"/>
    <w:rsid w:val="00BE13DD"/>
    <w:rsid w:val="00BE15B3"/>
    <w:rsid w:val="00BE17A0"/>
    <w:rsid w:val="00BE1E4D"/>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032D"/>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08A"/>
    <w:rsid w:val="00C15D03"/>
    <w:rsid w:val="00C17045"/>
    <w:rsid w:val="00C174DF"/>
    <w:rsid w:val="00C2097F"/>
    <w:rsid w:val="00C21264"/>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41A7"/>
    <w:rsid w:val="00C35E5B"/>
    <w:rsid w:val="00C36C23"/>
    <w:rsid w:val="00C404EF"/>
    <w:rsid w:val="00C40983"/>
    <w:rsid w:val="00C40B5B"/>
    <w:rsid w:val="00C40B8B"/>
    <w:rsid w:val="00C411C2"/>
    <w:rsid w:val="00C45B6D"/>
    <w:rsid w:val="00C4644F"/>
    <w:rsid w:val="00C466BE"/>
    <w:rsid w:val="00C4761F"/>
    <w:rsid w:val="00C5016A"/>
    <w:rsid w:val="00C51DDA"/>
    <w:rsid w:val="00C52442"/>
    <w:rsid w:val="00C52886"/>
    <w:rsid w:val="00C53B1E"/>
    <w:rsid w:val="00C5405B"/>
    <w:rsid w:val="00C54060"/>
    <w:rsid w:val="00C540FC"/>
    <w:rsid w:val="00C54730"/>
    <w:rsid w:val="00C54DD9"/>
    <w:rsid w:val="00C55D9F"/>
    <w:rsid w:val="00C563A6"/>
    <w:rsid w:val="00C56BF5"/>
    <w:rsid w:val="00C57026"/>
    <w:rsid w:val="00C57715"/>
    <w:rsid w:val="00C6065C"/>
    <w:rsid w:val="00C612EB"/>
    <w:rsid w:val="00C63233"/>
    <w:rsid w:val="00C6328B"/>
    <w:rsid w:val="00C65299"/>
    <w:rsid w:val="00C66570"/>
    <w:rsid w:val="00C667AA"/>
    <w:rsid w:val="00C678F3"/>
    <w:rsid w:val="00C67A2E"/>
    <w:rsid w:val="00C67BCE"/>
    <w:rsid w:val="00C700EB"/>
    <w:rsid w:val="00C70547"/>
    <w:rsid w:val="00C70708"/>
    <w:rsid w:val="00C709BF"/>
    <w:rsid w:val="00C70A93"/>
    <w:rsid w:val="00C70ABB"/>
    <w:rsid w:val="00C7103D"/>
    <w:rsid w:val="00C73585"/>
    <w:rsid w:val="00C754F5"/>
    <w:rsid w:val="00C76077"/>
    <w:rsid w:val="00C777AE"/>
    <w:rsid w:val="00C77FDB"/>
    <w:rsid w:val="00C80ADD"/>
    <w:rsid w:val="00C80E37"/>
    <w:rsid w:val="00C81CF4"/>
    <w:rsid w:val="00C820F4"/>
    <w:rsid w:val="00C82CDD"/>
    <w:rsid w:val="00C838DE"/>
    <w:rsid w:val="00C84075"/>
    <w:rsid w:val="00C84193"/>
    <w:rsid w:val="00C846DE"/>
    <w:rsid w:val="00C86CF6"/>
    <w:rsid w:val="00C872D8"/>
    <w:rsid w:val="00C874E1"/>
    <w:rsid w:val="00C87F73"/>
    <w:rsid w:val="00C90A66"/>
    <w:rsid w:val="00C90D3F"/>
    <w:rsid w:val="00C91483"/>
    <w:rsid w:val="00C93C50"/>
    <w:rsid w:val="00C94CA9"/>
    <w:rsid w:val="00C9543B"/>
    <w:rsid w:val="00C965AA"/>
    <w:rsid w:val="00C969D7"/>
    <w:rsid w:val="00C97B3E"/>
    <w:rsid w:val="00CA0BE1"/>
    <w:rsid w:val="00CA225E"/>
    <w:rsid w:val="00CA269C"/>
    <w:rsid w:val="00CA5B18"/>
    <w:rsid w:val="00CA65CB"/>
    <w:rsid w:val="00CA69ED"/>
    <w:rsid w:val="00CA6E7A"/>
    <w:rsid w:val="00CA7BC4"/>
    <w:rsid w:val="00CB089E"/>
    <w:rsid w:val="00CB1A96"/>
    <w:rsid w:val="00CB1C40"/>
    <w:rsid w:val="00CB2D20"/>
    <w:rsid w:val="00CB3DFD"/>
    <w:rsid w:val="00CB5126"/>
    <w:rsid w:val="00CB5B4E"/>
    <w:rsid w:val="00CB6240"/>
    <w:rsid w:val="00CC02A1"/>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77D"/>
    <w:rsid w:val="00CE4CD1"/>
    <w:rsid w:val="00CE5192"/>
    <w:rsid w:val="00CE5A06"/>
    <w:rsid w:val="00CE716B"/>
    <w:rsid w:val="00CE7823"/>
    <w:rsid w:val="00CF1AEB"/>
    <w:rsid w:val="00CF2552"/>
    <w:rsid w:val="00CF26F2"/>
    <w:rsid w:val="00CF2D40"/>
    <w:rsid w:val="00CF3205"/>
    <w:rsid w:val="00CF341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60AF"/>
    <w:rsid w:val="00D26944"/>
    <w:rsid w:val="00D27079"/>
    <w:rsid w:val="00D33461"/>
    <w:rsid w:val="00D3530A"/>
    <w:rsid w:val="00D3551A"/>
    <w:rsid w:val="00D35DAE"/>
    <w:rsid w:val="00D366AC"/>
    <w:rsid w:val="00D36F05"/>
    <w:rsid w:val="00D36F69"/>
    <w:rsid w:val="00D41185"/>
    <w:rsid w:val="00D41899"/>
    <w:rsid w:val="00D41C86"/>
    <w:rsid w:val="00D42B71"/>
    <w:rsid w:val="00D42D17"/>
    <w:rsid w:val="00D42DAE"/>
    <w:rsid w:val="00D439E1"/>
    <w:rsid w:val="00D43EC6"/>
    <w:rsid w:val="00D46A39"/>
    <w:rsid w:val="00D47B24"/>
    <w:rsid w:val="00D51005"/>
    <w:rsid w:val="00D5228A"/>
    <w:rsid w:val="00D52798"/>
    <w:rsid w:val="00D53AF3"/>
    <w:rsid w:val="00D541F6"/>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2E71"/>
    <w:rsid w:val="00D739AC"/>
    <w:rsid w:val="00D74C78"/>
    <w:rsid w:val="00D75454"/>
    <w:rsid w:val="00D77625"/>
    <w:rsid w:val="00D7770E"/>
    <w:rsid w:val="00D8057E"/>
    <w:rsid w:val="00D814B0"/>
    <w:rsid w:val="00D83C9F"/>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5C9"/>
    <w:rsid w:val="00D957AE"/>
    <w:rsid w:val="00D95C3F"/>
    <w:rsid w:val="00D96E98"/>
    <w:rsid w:val="00DA0DAC"/>
    <w:rsid w:val="00DA115E"/>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6A2"/>
    <w:rsid w:val="00DD45C3"/>
    <w:rsid w:val="00DD55ED"/>
    <w:rsid w:val="00DD5769"/>
    <w:rsid w:val="00DD663A"/>
    <w:rsid w:val="00DD684C"/>
    <w:rsid w:val="00DD6B8A"/>
    <w:rsid w:val="00DD708C"/>
    <w:rsid w:val="00DE09B4"/>
    <w:rsid w:val="00DE2E10"/>
    <w:rsid w:val="00DE2F9C"/>
    <w:rsid w:val="00DE38BF"/>
    <w:rsid w:val="00DE4609"/>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6062"/>
    <w:rsid w:val="00E170C9"/>
    <w:rsid w:val="00E17D06"/>
    <w:rsid w:val="00E20F98"/>
    <w:rsid w:val="00E2178F"/>
    <w:rsid w:val="00E21A5B"/>
    <w:rsid w:val="00E22A62"/>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524B"/>
    <w:rsid w:val="00E35A28"/>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0FBE"/>
    <w:rsid w:val="00E719CA"/>
    <w:rsid w:val="00E723F6"/>
    <w:rsid w:val="00E7504B"/>
    <w:rsid w:val="00E7513A"/>
    <w:rsid w:val="00E75CBA"/>
    <w:rsid w:val="00E75FEB"/>
    <w:rsid w:val="00E776DE"/>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0490"/>
    <w:rsid w:val="00EA1514"/>
    <w:rsid w:val="00EA2EF1"/>
    <w:rsid w:val="00EA3247"/>
    <w:rsid w:val="00EA377C"/>
    <w:rsid w:val="00EA3937"/>
    <w:rsid w:val="00EA3BC6"/>
    <w:rsid w:val="00EA5D5B"/>
    <w:rsid w:val="00EA60AF"/>
    <w:rsid w:val="00EA7154"/>
    <w:rsid w:val="00EA717B"/>
    <w:rsid w:val="00EA760A"/>
    <w:rsid w:val="00EA792F"/>
    <w:rsid w:val="00EB04F6"/>
    <w:rsid w:val="00EB0D20"/>
    <w:rsid w:val="00EB1511"/>
    <w:rsid w:val="00EB1F71"/>
    <w:rsid w:val="00EB26FC"/>
    <w:rsid w:val="00EB2DC4"/>
    <w:rsid w:val="00EB4180"/>
    <w:rsid w:val="00EB531A"/>
    <w:rsid w:val="00EB72FF"/>
    <w:rsid w:val="00EC0B15"/>
    <w:rsid w:val="00EC1B94"/>
    <w:rsid w:val="00EC2F39"/>
    <w:rsid w:val="00EC2FC1"/>
    <w:rsid w:val="00EC336E"/>
    <w:rsid w:val="00EC37FE"/>
    <w:rsid w:val="00EC41B8"/>
    <w:rsid w:val="00EC49C3"/>
    <w:rsid w:val="00EC5363"/>
    <w:rsid w:val="00EC5448"/>
    <w:rsid w:val="00EC544C"/>
    <w:rsid w:val="00EC5918"/>
    <w:rsid w:val="00EC5E0D"/>
    <w:rsid w:val="00EC626D"/>
    <w:rsid w:val="00EC6E30"/>
    <w:rsid w:val="00EC72E1"/>
    <w:rsid w:val="00EC77A6"/>
    <w:rsid w:val="00EC7A4A"/>
    <w:rsid w:val="00ED0EBA"/>
    <w:rsid w:val="00ED11AA"/>
    <w:rsid w:val="00ED164C"/>
    <w:rsid w:val="00ED169D"/>
    <w:rsid w:val="00ED20F1"/>
    <w:rsid w:val="00ED3107"/>
    <w:rsid w:val="00ED3D63"/>
    <w:rsid w:val="00ED4F6E"/>
    <w:rsid w:val="00ED6802"/>
    <w:rsid w:val="00ED7D4D"/>
    <w:rsid w:val="00EE0639"/>
    <w:rsid w:val="00EE13DD"/>
    <w:rsid w:val="00EE2F6D"/>
    <w:rsid w:val="00EE5702"/>
    <w:rsid w:val="00EE5A39"/>
    <w:rsid w:val="00EE5FF4"/>
    <w:rsid w:val="00EE6625"/>
    <w:rsid w:val="00EF11E7"/>
    <w:rsid w:val="00EF1B5C"/>
    <w:rsid w:val="00EF20D8"/>
    <w:rsid w:val="00EF369B"/>
    <w:rsid w:val="00EF3720"/>
    <w:rsid w:val="00EF3FE2"/>
    <w:rsid w:val="00EF44F8"/>
    <w:rsid w:val="00EF4525"/>
    <w:rsid w:val="00EF685F"/>
    <w:rsid w:val="00EF6A96"/>
    <w:rsid w:val="00EF7599"/>
    <w:rsid w:val="00EF78E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BD2"/>
    <w:rsid w:val="00F14D7E"/>
    <w:rsid w:val="00F14D8B"/>
    <w:rsid w:val="00F150C7"/>
    <w:rsid w:val="00F153D8"/>
    <w:rsid w:val="00F155E3"/>
    <w:rsid w:val="00F15F1C"/>
    <w:rsid w:val="00F162CE"/>
    <w:rsid w:val="00F17B76"/>
    <w:rsid w:val="00F20741"/>
    <w:rsid w:val="00F207D7"/>
    <w:rsid w:val="00F20E66"/>
    <w:rsid w:val="00F21A01"/>
    <w:rsid w:val="00F227BD"/>
    <w:rsid w:val="00F228A7"/>
    <w:rsid w:val="00F2388D"/>
    <w:rsid w:val="00F23BDA"/>
    <w:rsid w:val="00F251CB"/>
    <w:rsid w:val="00F26463"/>
    <w:rsid w:val="00F26E16"/>
    <w:rsid w:val="00F3044D"/>
    <w:rsid w:val="00F30EE3"/>
    <w:rsid w:val="00F30FD1"/>
    <w:rsid w:val="00F32056"/>
    <w:rsid w:val="00F32343"/>
    <w:rsid w:val="00F32950"/>
    <w:rsid w:val="00F33ED6"/>
    <w:rsid w:val="00F34E9F"/>
    <w:rsid w:val="00F36045"/>
    <w:rsid w:val="00F3708F"/>
    <w:rsid w:val="00F3793B"/>
    <w:rsid w:val="00F4061B"/>
    <w:rsid w:val="00F42F21"/>
    <w:rsid w:val="00F444F1"/>
    <w:rsid w:val="00F447F5"/>
    <w:rsid w:val="00F45790"/>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DD7"/>
    <w:rsid w:val="00F65B37"/>
    <w:rsid w:val="00F661B6"/>
    <w:rsid w:val="00F6731A"/>
    <w:rsid w:val="00F7248D"/>
    <w:rsid w:val="00F734B4"/>
    <w:rsid w:val="00F73D6F"/>
    <w:rsid w:val="00F74391"/>
    <w:rsid w:val="00F74863"/>
    <w:rsid w:val="00F75C3A"/>
    <w:rsid w:val="00F75E4B"/>
    <w:rsid w:val="00F75F2B"/>
    <w:rsid w:val="00F76C46"/>
    <w:rsid w:val="00F80600"/>
    <w:rsid w:val="00F808C8"/>
    <w:rsid w:val="00F81722"/>
    <w:rsid w:val="00F827C8"/>
    <w:rsid w:val="00F82968"/>
    <w:rsid w:val="00F83031"/>
    <w:rsid w:val="00F83E8E"/>
    <w:rsid w:val="00F84A0C"/>
    <w:rsid w:val="00F84DA2"/>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3F35"/>
    <w:rsid w:val="00FA437F"/>
    <w:rsid w:val="00FA43BD"/>
    <w:rsid w:val="00FA4D1F"/>
    <w:rsid w:val="00FA4F3F"/>
    <w:rsid w:val="00FA4F7C"/>
    <w:rsid w:val="00FA7083"/>
    <w:rsid w:val="00FA747E"/>
    <w:rsid w:val="00FA7ACF"/>
    <w:rsid w:val="00FB1501"/>
    <w:rsid w:val="00FB16BF"/>
    <w:rsid w:val="00FB1D8D"/>
    <w:rsid w:val="00FB2071"/>
    <w:rsid w:val="00FB2440"/>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C6C07"/>
    <w:rsid w:val="00FD2175"/>
    <w:rsid w:val="00FD2453"/>
    <w:rsid w:val="00FD24AE"/>
    <w:rsid w:val="00FD2F2E"/>
    <w:rsid w:val="00FD3B78"/>
    <w:rsid w:val="00FD43B8"/>
    <w:rsid w:val="00FD535A"/>
    <w:rsid w:val="00FD70FB"/>
    <w:rsid w:val="00FD7BEA"/>
    <w:rsid w:val="00FE0A57"/>
    <w:rsid w:val="00FE158D"/>
    <w:rsid w:val="00FE1961"/>
    <w:rsid w:val="00FE1C79"/>
    <w:rsid w:val="00FE342B"/>
    <w:rsid w:val="00FE41BF"/>
    <w:rsid w:val="00FE431B"/>
    <w:rsid w:val="00FE479D"/>
    <w:rsid w:val="00FE47C2"/>
    <w:rsid w:val="00FE4F80"/>
    <w:rsid w:val="00FE66D6"/>
    <w:rsid w:val="00FE7389"/>
    <w:rsid w:val="00FF07AB"/>
    <w:rsid w:val="00FF1D93"/>
    <w:rsid w:val="00FF2B67"/>
    <w:rsid w:val="00FF32A7"/>
    <w:rsid w:val="00FF37FA"/>
    <w:rsid w:val="00FF3DE7"/>
    <w:rsid w:val="00FF3E63"/>
    <w:rsid w:val="00FF56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E26A7F18-370B-4ACA-8E90-F812DA316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221A"/>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rPr>
  </w:style>
  <w:style w:type="paragraph" w:styleId="Heading2">
    <w:name w:val="heading 2"/>
    <w:basedOn w:val="Normal"/>
    <w:next w:val="Normal"/>
    <w:qFormat/>
    <w:rsid w:val="00925429"/>
    <w:pPr>
      <w:keepNext/>
      <w:numPr>
        <w:ilvl w:val="1"/>
        <w:numId w:val="1"/>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paragraph" w:styleId="FootnoteText">
    <w:name w:val="footnote text"/>
    <w:basedOn w:val="Normal"/>
    <w:link w:val="FootnoteTextChar"/>
    <w:uiPriority w:val="99"/>
    <w:semiHidden/>
    <w:unhideWhenUsed/>
    <w:rsid w:val="005E208D"/>
    <w:rPr>
      <w:sz w:val="20"/>
      <w:szCs w:val="20"/>
    </w:rPr>
  </w:style>
  <w:style w:type="character" w:customStyle="1" w:styleId="FootnoteTextChar">
    <w:name w:val="Footnote Text Char"/>
    <w:basedOn w:val="DefaultParagraphFont"/>
    <w:link w:val="FootnoteText"/>
    <w:uiPriority w:val="99"/>
    <w:semiHidden/>
    <w:rsid w:val="005E208D"/>
    <w:rPr>
      <w:rFonts w:ascii="Arial" w:hAnsi="Arial"/>
      <w:color w:val="000000"/>
      <w:lang w:eastAsia="en-US"/>
    </w:rPr>
  </w:style>
  <w:style w:type="character" w:styleId="FootnoteReference">
    <w:name w:val="footnote reference"/>
    <w:basedOn w:val="DefaultParagraphFont"/>
    <w:uiPriority w:val="99"/>
    <w:semiHidden/>
    <w:unhideWhenUsed/>
    <w:rsid w:val="005E208D"/>
    <w:rPr>
      <w:vertAlign w:val="superscript"/>
    </w:rPr>
  </w:style>
  <w:style w:type="character" w:customStyle="1" w:styleId="normaltextrun">
    <w:name w:val="normaltextrun"/>
    <w:basedOn w:val="DefaultParagraphFont"/>
    <w:rsid w:val="005B6A33"/>
  </w:style>
  <w:style w:type="character" w:customStyle="1" w:styleId="eop">
    <w:name w:val="eop"/>
    <w:basedOn w:val="DefaultParagraphFont"/>
    <w:rsid w:val="005B6A33"/>
  </w:style>
  <w:style w:type="paragraph" w:customStyle="1" w:styleId="paragraph">
    <w:name w:val="paragraph"/>
    <w:basedOn w:val="Normal"/>
    <w:rsid w:val="00CA7BC4"/>
    <w:pPr>
      <w:spacing w:before="100" w:beforeAutospacing="1" w:after="100" w:afterAutospacing="1"/>
    </w:pPr>
    <w:rPr>
      <w:rFonts w:ascii="Times New Roman" w:hAnsi="Times New Roman"/>
      <w:color w:val="auto"/>
      <w:sz w:val="24"/>
      <w:lang w:val="en-AE" w:eastAsia="en-A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10548925">
      <w:bodyDiv w:val="1"/>
      <w:marLeft w:val="0"/>
      <w:marRight w:val="0"/>
      <w:marTop w:val="0"/>
      <w:marBottom w:val="0"/>
      <w:divBdr>
        <w:top w:val="none" w:sz="0" w:space="0" w:color="auto"/>
        <w:left w:val="none" w:sz="0" w:space="0" w:color="auto"/>
        <w:bottom w:val="none" w:sz="0" w:space="0" w:color="auto"/>
        <w:right w:val="none" w:sz="0" w:space="0" w:color="auto"/>
      </w:divBdr>
      <w:divsChild>
        <w:div w:id="12153372">
          <w:marLeft w:val="0"/>
          <w:marRight w:val="0"/>
          <w:marTop w:val="0"/>
          <w:marBottom w:val="0"/>
          <w:divBdr>
            <w:top w:val="none" w:sz="0" w:space="0" w:color="auto"/>
            <w:left w:val="none" w:sz="0" w:space="0" w:color="auto"/>
            <w:bottom w:val="none" w:sz="0" w:space="0" w:color="auto"/>
            <w:right w:val="none" w:sz="0" w:space="0" w:color="auto"/>
          </w:divBdr>
        </w:div>
        <w:div w:id="111099675">
          <w:marLeft w:val="0"/>
          <w:marRight w:val="0"/>
          <w:marTop w:val="0"/>
          <w:marBottom w:val="0"/>
          <w:divBdr>
            <w:top w:val="none" w:sz="0" w:space="0" w:color="auto"/>
            <w:left w:val="none" w:sz="0" w:space="0" w:color="auto"/>
            <w:bottom w:val="none" w:sz="0" w:space="0" w:color="auto"/>
            <w:right w:val="none" w:sz="0" w:space="0" w:color="auto"/>
          </w:divBdr>
        </w:div>
        <w:div w:id="323898576">
          <w:marLeft w:val="0"/>
          <w:marRight w:val="0"/>
          <w:marTop w:val="0"/>
          <w:marBottom w:val="0"/>
          <w:divBdr>
            <w:top w:val="none" w:sz="0" w:space="0" w:color="auto"/>
            <w:left w:val="none" w:sz="0" w:space="0" w:color="auto"/>
            <w:bottom w:val="none" w:sz="0" w:space="0" w:color="auto"/>
            <w:right w:val="none" w:sz="0" w:space="0" w:color="auto"/>
          </w:divBdr>
        </w:div>
        <w:div w:id="405420392">
          <w:marLeft w:val="0"/>
          <w:marRight w:val="0"/>
          <w:marTop w:val="0"/>
          <w:marBottom w:val="0"/>
          <w:divBdr>
            <w:top w:val="none" w:sz="0" w:space="0" w:color="auto"/>
            <w:left w:val="none" w:sz="0" w:space="0" w:color="auto"/>
            <w:bottom w:val="none" w:sz="0" w:space="0" w:color="auto"/>
            <w:right w:val="none" w:sz="0" w:space="0" w:color="auto"/>
          </w:divBdr>
        </w:div>
        <w:div w:id="590816422">
          <w:marLeft w:val="0"/>
          <w:marRight w:val="0"/>
          <w:marTop w:val="0"/>
          <w:marBottom w:val="0"/>
          <w:divBdr>
            <w:top w:val="none" w:sz="0" w:space="0" w:color="auto"/>
            <w:left w:val="none" w:sz="0" w:space="0" w:color="auto"/>
            <w:bottom w:val="none" w:sz="0" w:space="0" w:color="auto"/>
            <w:right w:val="none" w:sz="0" w:space="0" w:color="auto"/>
          </w:divBdr>
        </w:div>
        <w:div w:id="611085238">
          <w:marLeft w:val="0"/>
          <w:marRight w:val="0"/>
          <w:marTop w:val="0"/>
          <w:marBottom w:val="0"/>
          <w:divBdr>
            <w:top w:val="none" w:sz="0" w:space="0" w:color="auto"/>
            <w:left w:val="none" w:sz="0" w:space="0" w:color="auto"/>
            <w:bottom w:val="none" w:sz="0" w:space="0" w:color="auto"/>
            <w:right w:val="none" w:sz="0" w:space="0" w:color="auto"/>
          </w:divBdr>
        </w:div>
        <w:div w:id="667824551">
          <w:marLeft w:val="0"/>
          <w:marRight w:val="0"/>
          <w:marTop w:val="0"/>
          <w:marBottom w:val="0"/>
          <w:divBdr>
            <w:top w:val="none" w:sz="0" w:space="0" w:color="auto"/>
            <w:left w:val="none" w:sz="0" w:space="0" w:color="auto"/>
            <w:bottom w:val="none" w:sz="0" w:space="0" w:color="auto"/>
            <w:right w:val="none" w:sz="0" w:space="0" w:color="auto"/>
          </w:divBdr>
        </w:div>
        <w:div w:id="741292513">
          <w:marLeft w:val="0"/>
          <w:marRight w:val="0"/>
          <w:marTop w:val="0"/>
          <w:marBottom w:val="0"/>
          <w:divBdr>
            <w:top w:val="none" w:sz="0" w:space="0" w:color="auto"/>
            <w:left w:val="none" w:sz="0" w:space="0" w:color="auto"/>
            <w:bottom w:val="none" w:sz="0" w:space="0" w:color="auto"/>
            <w:right w:val="none" w:sz="0" w:space="0" w:color="auto"/>
          </w:divBdr>
        </w:div>
        <w:div w:id="774599569">
          <w:marLeft w:val="0"/>
          <w:marRight w:val="0"/>
          <w:marTop w:val="0"/>
          <w:marBottom w:val="0"/>
          <w:divBdr>
            <w:top w:val="none" w:sz="0" w:space="0" w:color="auto"/>
            <w:left w:val="none" w:sz="0" w:space="0" w:color="auto"/>
            <w:bottom w:val="none" w:sz="0" w:space="0" w:color="auto"/>
            <w:right w:val="none" w:sz="0" w:space="0" w:color="auto"/>
          </w:divBdr>
        </w:div>
        <w:div w:id="871306700">
          <w:marLeft w:val="0"/>
          <w:marRight w:val="0"/>
          <w:marTop w:val="0"/>
          <w:marBottom w:val="0"/>
          <w:divBdr>
            <w:top w:val="none" w:sz="0" w:space="0" w:color="auto"/>
            <w:left w:val="none" w:sz="0" w:space="0" w:color="auto"/>
            <w:bottom w:val="none" w:sz="0" w:space="0" w:color="auto"/>
            <w:right w:val="none" w:sz="0" w:space="0" w:color="auto"/>
          </w:divBdr>
        </w:div>
        <w:div w:id="945575215">
          <w:marLeft w:val="0"/>
          <w:marRight w:val="0"/>
          <w:marTop w:val="0"/>
          <w:marBottom w:val="0"/>
          <w:divBdr>
            <w:top w:val="none" w:sz="0" w:space="0" w:color="auto"/>
            <w:left w:val="none" w:sz="0" w:space="0" w:color="auto"/>
            <w:bottom w:val="none" w:sz="0" w:space="0" w:color="auto"/>
            <w:right w:val="none" w:sz="0" w:space="0" w:color="auto"/>
          </w:divBdr>
        </w:div>
        <w:div w:id="997660296">
          <w:marLeft w:val="0"/>
          <w:marRight w:val="0"/>
          <w:marTop w:val="0"/>
          <w:marBottom w:val="0"/>
          <w:divBdr>
            <w:top w:val="none" w:sz="0" w:space="0" w:color="auto"/>
            <w:left w:val="none" w:sz="0" w:space="0" w:color="auto"/>
            <w:bottom w:val="none" w:sz="0" w:space="0" w:color="auto"/>
            <w:right w:val="none" w:sz="0" w:space="0" w:color="auto"/>
          </w:divBdr>
          <w:divsChild>
            <w:div w:id="592512445">
              <w:marLeft w:val="-75"/>
              <w:marRight w:val="0"/>
              <w:marTop w:val="30"/>
              <w:marBottom w:val="30"/>
              <w:divBdr>
                <w:top w:val="none" w:sz="0" w:space="0" w:color="auto"/>
                <w:left w:val="none" w:sz="0" w:space="0" w:color="auto"/>
                <w:bottom w:val="none" w:sz="0" w:space="0" w:color="auto"/>
                <w:right w:val="none" w:sz="0" w:space="0" w:color="auto"/>
              </w:divBdr>
              <w:divsChild>
                <w:div w:id="420763684">
                  <w:marLeft w:val="0"/>
                  <w:marRight w:val="0"/>
                  <w:marTop w:val="0"/>
                  <w:marBottom w:val="0"/>
                  <w:divBdr>
                    <w:top w:val="none" w:sz="0" w:space="0" w:color="auto"/>
                    <w:left w:val="none" w:sz="0" w:space="0" w:color="auto"/>
                    <w:bottom w:val="none" w:sz="0" w:space="0" w:color="auto"/>
                    <w:right w:val="none" w:sz="0" w:space="0" w:color="auto"/>
                  </w:divBdr>
                  <w:divsChild>
                    <w:div w:id="286200697">
                      <w:marLeft w:val="0"/>
                      <w:marRight w:val="0"/>
                      <w:marTop w:val="0"/>
                      <w:marBottom w:val="0"/>
                      <w:divBdr>
                        <w:top w:val="none" w:sz="0" w:space="0" w:color="auto"/>
                        <w:left w:val="none" w:sz="0" w:space="0" w:color="auto"/>
                        <w:bottom w:val="none" w:sz="0" w:space="0" w:color="auto"/>
                        <w:right w:val="none" w:sz="0" w:space="0" w:color="auto"/>
                      </w:divBdr>
                    </w:div>
                    <w:div w:id="515467706">
                      <w:marLeft w:val="0"/>
                      <w:marRight w:val="0"/>
                      <w:marTop w:val="0"/>
                      <w:marBottom w:val="0"/>
                      <w:divBdr>
                        <w:top w:val="none" w:sz="0" w:space="0" w:color="auto"/>
                        <w:left w:val="none" w:sz="0" w:space="0" w:color="auto"/>
                        <w:bottom w:val="none" w:sz="0" w:space="0" w:color="auto"/>
                        <w:right w:val="none" w:sz="0" w:space="0" w:color="auto"/>
                      </w:divBdr>
                    </w:div>
                    <w:div w:id="516774479">
                      <w:marLeft w:val="0"/>
                      <w:marRight w:val="0"/>
                      <w:marTop w:val="0"/>
                      <w:marBottom w:val="0"/>
                      <w:divBdr>
                        <w:top w:val="none" w:sz="0" w:space="0" w:color="auto"/>
                        <w:left w:val="none" w:sz="0" w:space="0" w:color="auto"/>
                        <w:bottom w:val="none" w:sz="0" w:space="0" w:color="auto"/>
                        <w:right w:val="none" w:sz="0" w:space="0" w:color="auto"/>
                      </w:divBdr>
                    </w:div>
                    <w:div w:id="627325012">
                      <w:marLeft w:val="0"/>
                      <w:marRight w:val="0"/>
                      <w:marTop w:val="0"/>
                      <w:marBottom w:val="0"/>
                      <w:divBdr>
                        <w:top w:val="none" w:sz="0" w:space="0" w:color="auto"/>
                        <w:left w:val="none" w:sz="0" w:space="0" w:color="auto"/>
                        <w:bottom w:val="none" w:sz="0" w:space="0" w:color="auto"/>
                        <w:right w:val="none" w:sz="0" w:space="0" w:color="auto"/>
                      </w:divBdr>
                    </w:div>
                    <w:div w:id="968047247">
                      <w:marLeft w:val="0"/>
                      <w:marRight w:val="0"/>
                      <w:marTop w:val="0"/>
                      <w:marBottom w:val="0"/>
                      <w:divBdr>
                        <w:top w:val="none" w:sz="0" w:space="0" w:color="auto"/>
                        <w:left w:val="none" w:sz="0" w:space="0" w:color="auto"/>
                        <w:bottom w:val="none" w:sz="0" w:space="0" w:color="auto"/>
                        <w:right w:val="none" w:sz="0" w:space="0" w:color="auto"/>
                      </w:divBdr>
                    </w:div>
                    <w:div w:id="1195076340">
                      <w:marLeft w:val="0"/>
                      <w:marRight w:val="0"/>
                      <w:marTop w:val="0"/>
                      <w:marBottom w:val="0"/>
                      <w:divBdr>
                        <w:top w:val="none" w:sz="0" w:space="0" w:color="auto"/>
                        <w:left w:val="none" w:sz="0" w:space="0" w:color="auto"/>
                        <w:bottom w:val="none" w:sz="0" w:space="0" w:color="auto"/>
                        <w:right w:val="none" w:sz="0" w:space="0" w:color="auto"/>
                      </w:divBdr>
                    </w:div>
                    <w:div w:id="1956060380">
                      <w:marLeft w:val="0"/>
                      <w:marRight w:val="0"/>
                      <w:marTop w:val="0"/>
                      <w:marBottom w:val="0"/>
                      <w:divBdr>
                        <w:top w:val="none" w:sz="0" w:space="0" w:color="auto"/>
                        <w:left w:val="none" w:sz="0" w:space="0" w:color="auto"/>
                        <w:bottom w:val="none" w:sz="0" w:space="0" w:color="auto"/>
                        <w:right w:val="none" w:sz="0" w:space="0" w:color="auto"/>
                      </w:divBdr>
                    </w:div>
                  </w:divsChild>
                </w:div>
                <w:div w:id="1519274957">
                  <w:marLeft w:val="0"/>
                  <w:marRight w:val="0"/>
                  <w:marTop w:val="0"/>
                  <w:marBottom w:val="0"/>
                  <w:divBdr>
                    <w:top w:val="none" w:sz="0" w:space="0" w:color="auto"/>
                    <w:left w:val="none" w:sz="0" w:space="0" w:color="auto"/>
                    <w:bottom w:val="none" w:sz="0" w:space="0" w:color="auto"/>
                    <w:right w:val="none" w:sz="0" w:space="0" w:color="auto"/>
                  </w:divBdr>
                  <w:divsChild>
                    <w:div w:id="1405491708">
                      <w:marLeft w:val="0"/>
                      <w:marRight w:val="0"/>
                      <w:marTop w:val="0"/>
                      <w:marBottom w:val="0"/>
                      <w:divBdr>
                        <w:top w:val="none" w:sz="0" w:space="0" w:color="auto"/>
                        <w:left w:val="none" w:sz="0" w:space="0" w:color="auto"/>
                        <w:bottom w:val="none" w:sz="0" w:space="0" w:color="auto"/>
                        <w:right w:val="none" w:sz="0" w:space="0" w:color="auto"/>
                      </w:divBdr>
                    </w:div>
                    <w:div w:id="1517116788">
                      <w:marLeft w:val="0"/>
                      <w:marRight w:val="0"/>
                      <w:marTop w:val="0"/>
                      <w:marBottom w:val="0"/>
                      <w:divBdr>
                        <w:top w:val="none" w:sz="0" w:space="0" w:color="auto"/>
                        <w:left w:val="none" w:sz="0" w:space="0" w:color="auto"/>
                        <w:bottom w:val="none" w:sz="0" w:space="0" w:color="auto"/>
                        <w:right w:val="none" w:sz="0" w:space="0" w:color="auto"/>
                      </w:divBdr>
                    </w:div>
                  </w:divsChild>
                </w:div>
                <w:div w:id="1972246263">
                  <w:marLeft w:val="0"/>
                  <w:marRight w:val="0"/>
                  <w:marTop w:val="0"/>
                  <w:marBottom w:val="0"/>
                  <w:divBdr>
                    <w:top w:val="none" w:sz="0" w:space="0" w:color="auto"/>
                    <w:left w:val="none" w:sz="0" w:space="0" w:color="auto"/>
                    <w:bottom w:val="none" w:sz="0" w:space="0" w:color="auto"/>
                    <w:right w:val="none" w:sz="0" w:space="0" w:color="auto"/>
                  </w:divBdr>
                  <w:divsChild>
                    <w:div w:id="643702628">
                      <w:marLeft w:val="0"/>
                      <w:marRight w:val="0"/>
                      <w:marTop w:val="0"/>
                      <w:marBottom w:val="0"/>
                      <w:divBdr>
                        <w:top w:val="none" w:sz="0" w:space="0" w:color="auto"/>
                        <w:left w:val="none" w:sz="0" w:space="0" w:color="auto"/>
                        <w:bottom w:val="none" w:sz="0" w:space="0" w:color="auto"/>
                        <w:right w:val="none" w:sz="0" w:space="0" w:color="auto"/>
                      </w:divBdr>
                    </w:div>
                    <w:div w:id="142510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137232">
          <w:marLeft w:val="0"/>
          <w:marRight w:val="0"/>
          <w:marTop w:val="0"/>
          <w:marBottom w:val="0"/>
          <w:divBdr>
            <w:top w:val="none" w:sz="0" w:space="0" w:color="auto"/>
            <w:left w:val="none" w:sz="0" w:space="0" w:color="auto"/>
            <w:bottom w:val="none" w:sz="0" w:space="0" w:color="auto"/>
            <w:right w:val="none" w:sz="0" w:space="0" w:color="auto"/>
          </w:divBdr>
        </w:div>
        <w:div w:id="1088502665">
          <w:marLeft w:val="0"/>
          <w:marRight w:val="0"/>
          <w:marTop w:val="0"/>
          <w:marBottom w:val="0"/>
          <w:divBdr>
            <w:top w:val="none" w:sz="0" w:space="0" w:color="auto"/>
            <w:left w:val="none" w:sz="0" w:space="0" w:color="auto"/>
            <w:bottom w:val="none" w:sz="0" w:space="0" w:color="auto"/>
            <w:right w:val="none" w:sz="0" w:space="0" w:color="auto"/>
          </w:divBdr>
        </w:div>
        <w:div w:id="1148671878">
          <w:marLeft w:val="0"/>
          <w:marRight w:val="0"/>
          <w:marTop w:val="0"/>
          <w:marBottom w:val="0"/>
          <w:divBdr>
            <w:top w:val="none" w:sz="0" w:space="0" w:color="auto"/>
            <w:left w:val="none" w:sz="0" w:space="0" w:color="auto"/>
            <w:bottom w:val="none" w:sz="0" w:space="0" w:color="auto"/>
            <w:right w:val="none" w:sz="0" w:space="0" w:color="auto"/>
          </w:divBdr>
        </w:div>
        <w:div w:id="1299414986">
          <w:marLeft w:val="0"/>
          <w:marRight w:val="0"/>
          <w:marTop w:val="0"/>
          <w:marBottom w:val="0"/>
          <w:divBdr>
            <w:top w:val="none" w:sz="0" w:space="0" w:color="auto"/>
            <w:left w:val="none" w:sz="0" w:space="0" w:color="auto"/>
            <w:bottom w:val="none" w:sz="0" w:space="0" w:color="auto"/>
            <w:right w:val="none" w:sz="0" w:space="0" w:color="auto"/>
          </w:divBdr>
        </w:div>
        <w:div w:id="1351954243">
          <w:marLeft w:val="0"/>
          <w:marRight w:val="0"/>
          <w:marTop w:val="0"/>
          <w:marBottom w:val="0"/>
          <w:divBdr>
            <w:top w:val="none" w:sz="0" w:space="0" w:color="auto"/>
            <w:left w:val="none" w:sz="0" w:space="0" w:color="auto"/>
            <w:bottom w:val="none" w:sz="0" w:space="0" w:color="auto"/>
            <w:right w:val="none" w:sz="0" w:space="0" w:color="auto"/>
          </w:divBdr>
        </w:div>
        <w:div w:id="1498570275">
          <w:marLeft w:val="0"/>
          <w:marRight w:val="0"/>
          <w:marTop w:val="0"/>
          <w:marBottom w:val="0"/>
          <w:divBdr>
            <w:top w:val="none" w:sz="0" w:space="0" w:color="auto"/>
            <w:left w:val="none" w:sz="0" w:space="0" w:color="auto"/>
            <w:bottom w:val="none" w:sz="0" w:space="0" w:color="auto"/>
            <w:right w:val="none" w:sz="0" w:space="0" w:color="auto"/>
          </w:divBdr>
        </w:div>
        <w:div w:id="1529099065">
          <w:marLeft w:val="0"/>
          <w:marRight w:val="0"/>
          <w:marTop w:val="0"/>
          <w:marBottom w:val="0"/>
          <w:divBdr>
            <w:top w:val="none" w:sz="0" w:space="0" w:color="auto"/>
            <w:left w:val="none" w:sz="0" w:space="0" w:color="auto"/>
            <w:bottom w:val="none" w:sz="0" w:space="0" w:color="auto"/>
            <w:right w:val="none" w:sz="0" w:space="0" w:color="auto"/>
          </w:divBdr>
        </w:div>
        <w:div w:id="1762990541">
          <w:marLeft w:val="0"/>
          <w:marRight w:val="0"/>
          <w:marTop w:val="0"/>
          <w:marBottom w:val="0"/>
          <w:divBdr>
            <w:top w:val="none" w:sz="0" w:space="0" w:color="auto"/>
            <w:left w:val="none" w:sz="0" w:space="0" w:color="auto"/>
            <w:bottom w:val="none" w:sz="0" w:space="0" w:color="auto"/>
            <w:right w:val="none" w:sz="0" w:space="0" w:color="auto"/>
          </w:divBdr>
        </w:div>
        <w:div w:id="1764229166">
          <w:marLeft w:val="0"/>
          <w:marRight w:val="0"/>
          <w:marTop w:val="0"/>
          <w:marBottom w:val="0"/>
          <w:divBdr>
            <w:top w:val="none" w:sz="0" w:space="0" w:color="auto"/>
            <w:left w:val="none" w:sz="0" w:space="0" w:color="auto"/>
            <w:bottom w:val="none" w:sz="0" w:space="0" w:color="auto"/>
            <w:right w:val="none" w:sz="0" w:space="0" w:color="auto"/>
          </w:divBdr>
        </w:div>
        <w:div w:id="2054646278">
          <w:marLeft w:val="0"/>
          <w:marRight w:val="0"/>
          <w:marTop w:val="0"/>
          <w:marBottom w:val="0"/>
          <w:divBdr>
            <w:top w:val="none" w:sz="0" w:space="0" w:color="auto"/>
            <w:left w:val="none" w:sz="0" w:space="0" w:color="auto"/>
            <w:bottom w:val="none" w:sz="0" w:space="0" w:color="auto"/>
            <w:right w:val="none" w:sz="0" w:space="0" w:color="auto"/>
          </w:divBdr>
        </w:div>
        <w:div w:id="2066753249">
          <w:marLeft w:val="0"/>
          <w:marRight w:val="0"/>
          <w:marTop w:val="0"/>
          <w:marBottom w:val="0"/>
          <w:divBdr>
            <w:top w:val="none" w:sz="0" w:space="0" w:color="auto"/>
            <w:left w:val="none" w:sz="0" w:space="0" w:color="auto"/>
            <w:bottom w:val="none" w:sz="0" w:space="0" w:color="auto"/>
            <w:right w:val="none" w:sz="0" w:space="0" w:color="auto"/>
          </w:divBdr>
        </w:div>
        <w:div w:id="2068533530">
          <w:marLeft w:val="0"/>
          <w:marRight w:val="0"/>
          <w:marTop w:val="0"/>
          <w:marBottom w:val="0"/>
          <w:divBdr>
            <w:top w:val="none" w:sz="0" w:space="0" w:color="auto"/>
            <w:left w:val="none" w:sz="0" w:space="0" w:color="auto"/>
            <w:bottom w:val="none" w:sz="0" w:space="0" w:color="auto"/>
            <w:right w:val="none" w:sz="0" w:space="0" w:color="auto"/>
          </w:divBdr>
        </w:div>
        <w:div w:id="2089307439">
          <w:marLeft w:val="0"/>
          <w:marRight w:val="0"/>
          <w:marTop w:val="0"/>
          <w:marBottom w:val="0"/>
          <w:divBdr>
            <w:top w:val="none" w:sz="0" w:space="0" w:color="auto"/>
            <w:left w:val="none" w:sz="0" w:space="0" w:color="auto"/>
            <w:bottom w:val="none" w:sz="0" w:space="0" w:color="auto"/>
            <w:right w:val="none" w:sz="0" w:space="0" w:color="auto"/>
          </w:divBdr>
        </w:div>
        <w:div w:id="2122798203">
          <w:marLeft w:val="0"/>
          <w:marRight w:val="0"/>
          <w:marTop w:val="0"/>
          <w:marBottom w:val="0"/>
          <w:divBdr>
            <w:top w:val="none" w:sz="0" w:space="0" w:color="auto"/>
            <w:left w:val="none" w:sz="0" w:space="0" w:color="auto"/>
            <w:bottom w:val="none" w:sz="0" w:space="0" w:color="auto"/>
            <w:right w:val="none" w:sz="0" w:space="0" w:color="auto"/>
          </w:divBdr>
        </w:div>
        <w:div w:id="2137678850">
          <w:marLeft w:val="0"/>
          <w:marRight w:val="0"/>
          <w:marTop w:val="0"/>
          <w:marBottom w:val="0"/>
          <w:divBdr>
            <w:top w:val="none" w:sz="0" w:space="0" w:color="auto"/>
            <w:left w:val="none" w:sz="0" w:space="0" w:color="auto"/>
            <w:bottom w:val="none" w:sz="0" w:space="0" w:color="auto"/>
            <w:right w:val="none" w:sz="0" w:space="0" w:color="auto"/>
          </w:divBdr>
        </w:div>
        <w:div w:id="2139835250">
          <w:marLeft w:val="0"/>
          <w:marRight w:val="0"/>
          <w:marTop w:val="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88443870">
      <w:bodyDiv w:val="1"/>
      <w:marLeft w:val="0"/>
      <w:marRight w:val="0"/>
      <w:marTop w:val="0"/>
      <w:marBottom w:val="0"/>
      <w:divBdr>
        <w:top w:val="none" w:sz="0" w:space="0" w:color="auto"/>
        <w:left w:val="none" w:sz="0" w:space="0" w:color="auto"/>
        <w:bottom w:val="none" w:sz="0" w:space="0" w:color="auto"/>
        <w:right w:val="none" w:sz="0" w:space="0" w:color="auto"/>
      </w:divBdr>
      <w:divsChild>
        <w:div w:id="187724785">
          <w:marLeft w:val="0"/>
          <w:marRight w:val="0"/>
          <w:marTop w:val="0"/>
          <w:marBottom w:val="0"/>
          <w:divBdr>
            <w:top w:val="none" w:sz="0" w:space="0" w:color="auto"/>
            <w:left w:val="none" w:sz="0" w:space="0" w:color="auto"/>
            <w:bottom w:val="none" w:sz="0" w:space="0" w:color="auto"/>
            <w:right w:val="none" w:sz="0" w:space="0" w:color="auto"/>
          </w:divBdr>
        </w:div>
        <w:div w:id="254753859">
          <w:marLeft w:val="0"/>
          <w:marRight w:val="0"/>
          <w:marTop w:val="0"/>
          <w:marBottom w:val="0"/>
          <w:divBdr>
            <w:top w:val="none" w:sz="0" w:space="0" w:color="auto"/>
            <w:left w:val="none" w:sz="0" w:space="0" w:color="auto"/>
            <w:bottom w:val="none" w:sz="0" w:space="0" w:color="auto"/>
            <w:right w:val="none" w:sz="0" w:space="0" w:color="auto"/>
          </w:divBdr>
        </w:div>
        <w:div w:id="973947659">
          <w:marLeft w:val="0"/>
          <w:marRight w:val="0"/>
          <w:marTop w:val="0"/>
          <w:marBottom w:val="0"/>
          <w:divBdr>
            <w:top w:val="none" w:sz="0" w:space="0" w:color="auto"/>
            <w:left w:val="none" w:sz="0" w:space="0" w:color="auto"/>
            <w:bottom w:val="none" w:sz="0" w:space="0" w:color="auto"/>
            <w:right w:val="none" w:sz="0" w:space="0" w:color="auto"/>
          </w:divBdr>
        </w:div>
        <w:div w:id="1391688623">
          <w:marLeft w:val="0"/>
          <w:marRight w:val="0"/>
          <w:marTop w:val="0"/>
          <w:marBottom w:val="0"/>
          <w:divBdr>
            <w:top w:val="none" w:sz="0" w:space="0" w:color="auto"/>
            <w:left w:val="none" w:sz="0" w:space="0" w:color="auto"/>
            <w:bottom w:val="none" w:sz="0" w:space="0" w:color="auto"/>
            <w:right w:val="none" w:sz="0" w:space="0" w:color="auto"/>
          </w:divBdr>
        </w:div>
        <w:div w:id="1862086757">
          <w:marLeft w:val="0"/>
          <w:marRight w:val="0"/>
          <w:marTop w:val="0"/>
          <w:marBottom w:val="0"/>
          <w:divBdr>
            <w:top w:val="none" w:sz="0" w:space="0" w:color="auto"/>
            <w:left w:val="none" w:sz="0" w:space="0" w:color="auto"/>
            <w:bottom w:val="none" w:sz="0" w:space="0" w:color="auto"/>
            <w:right w:val="none" w:sz="0" w:space="0" w:color="auto"/>
          </w:divBdr>
        </w:div>
      </w:divsChild>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2663858">
      <w:bodyDiv w:val="1"/>
      <w:marLeft w:val="0"/>
      <w:marRight w:val="0"/>
      <w:marTop w:val="0"/>
      <w:marBottom w:val="0"/>
      <w:divBdr>
        <w:top w:val="none" w:sz="0" w:space="0" w:color="auto"/>
        <w:left w:val="none" w:sz="0" w:space="0" w:color="auto"/>
        <w:bottom w:val="none" w:sz="0" w:space="0" w:color="auto"/>
        <w:right w:val="none" w:sz="0" w:space="0" w:color="auto"/>
      </w:divBdr>
      <w:divsChild>
        <w:div w:id="771823102">
          <w:marLeft w:val="0"/>
          <w:marRight w:val="0"/>
          <w:marTop w:val="0"/>
          <w:marBottom w:val="0"/>
          <w:divBdr>
            <w:top w:val="none" w:sz="0" w:space="0" w:color="auto"/>
            <w:left w:val="none" w:sz="0" w:space="0" w:color="auto"/>
            <w:bottom w:val="none" w:sz="0" w:space="0" w:color="auto"/>
            <w:right w:val="none" w:sz="0" w:space="0" w:color="auto"/>
          </w:divBdr>
        </w:div>
        <w:div w:id="1065371725">
          <w:marLeft w:val="0"/>
          <w:marRight w:val="0"/>
          <w:marTop w:val="0"/>
          <w:marBottom w:val="0"/>
          <w:divBdr>
            <w:top w:val="none" w:sz="0" w:space="0" w:color="auto"/>
            <w:left w:val="none" w:sz="0" w:space="0" w:color="auto"/>
            <w:bottom w:val="none" w:sz="0" w:space="0" w:color="auto"/>
            <w:right w:val="none" w:sz="0" w:space="0" w:color="auto"/>
          </w:divBdr>
        </w:div>
        <w:div w:id="1650597976">
          <w:marLeft w:val="0"/>
          <w:marRight w:val="0"/>
          <w:marTop w:val="0"/>
          <w:marBottom w:val="0"/>
          <w:divBdr>
            <w:top w:val="none" w:sz="0" w:space="0" w:color="auto"/>
            <w:left w:val="none" w:sz="0" w:space="0" w:color="auto"/>
            <w:bottom w:val="none" w:sz="0" w:space="0" w:color="auto"/>
            <w:right w:val="none" w:sz="0" w:space="0" w:color="auto"/>
          </w:divBdr>
        </w:div>
        <w:div w:id="1672948575">
          <w:marLeft w:val="0"/>
          <w:marRight w:val="0"/>
          <w:marTop w:val="0"/>
          <w:marBottom w:val="0"/>
          <w:divBdr>
            <w:top w:val="none" w:sz="0" w:space="0" w:color="auto"/>
            <w:left w:val="none" w:sz="0" w:space="0" w:color="auto"/>
            <w:bottom w:val="none" w:sz="0" w:space="0" w:color="auto"/>
            <w:right w:val="none" w:sz="0" w:space="0" w:color="auto"/>
          </w:divBdr>
        </w:div>
        <w:div w:id="1877808901">
          <w:marLeft w:val="0"/>
          <w:marRight w:val="0"/>
          <w:marTop w:val="0"/>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stephanie.lutz@doka.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2.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customXml/itemProps3.xml><?xml version="1.0" encoding="utf-8"?>
<ds:datastoreItem xmlns:ds="http://schemas.openxmlformats.org/officeDocument/2006/customXml" ds:itemID="{BB242467-1481-4278-A129-D5837AEC8A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183E98-ED65-4BE0-A256-FA5D0075AA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4</Pages>
  <Words>872</Words>
  <Characters>4971</Characters>
  <Application>Microsoft Office Word</Application>
  <DocSecurity>0</DocSecurity>
  <Lines>41</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Umdasch Group</Company>
  <LinksUpToDate>false</LinksUpToDate>
  <CharactersWithSpaces>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20</cp:revision>
  <cp:lastPrinted>2018-07-03T17:23:00Z</cp:lastPrinted>
  <dcterms:created xsi:type="dcterms:W3CDTF">2026-04-08T11:04:00Z</dcterms:created>
  <dcterms:modified xsi:type="dcterms:W3CDTF">2026-04-14T10:39:00Z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GrammarlyDocumentId">
    <vt:lpwstr>ddcf3b0201f9ad4be74cb5c7c0a509d1841007ee3dde6e46e76a091edc31241e</vt:lpwstr>
  </property>
  <property fmtid="{D5CDD505-2E9C-101B-9397-08002B2CF9AE}" pid="5" name="ClassificationContentMarkingFooterShapeIds">
    <vt:lpwstr>55c89bb9,1cbf6548,6854fb44</vt:lpwstr>
  </property>
  <property fmtid="{D5CDD505-2E9C-101B-9397-08002B2CF9AE}" pid="6" name="ClassificationContentMarkingFooterFontProps">
    <vt:lpwstr>#999999,7,Arial</vt:lpwstr>
  </property>
  <property fmtid="{D5CDD505-2E9C-101B-9397-08002B2CF9AE}" pid="7" name="ClassificationContentMarkingFooterText">
    <vt:lpwstr>Classification: Restricted</vt:lpwstr>
  </property>
  <property fmtid="{D5CDD505-2E9C-101B-9397-08002B2CF9AE}" pid="8" name="MSIP_Label_0ac288b0-8409-42ff-9c0f-c8b95e149093_Enabled">
    <vt:lpwstr>true</vt:lpwstr>
  </property>
  <property fmtid="{D5CDD505-2E9C-101B-9397-08002B2CF9AE}" pid="9" name="MSIP_Label_0ac288b0-8409-42ff-9c0f-c8b95e149093_SetDate">
    <vt:lpwstr>2025-10-07T05:20:02Z</vt:lpwstr>
  </property>
  <property fmtid="{D5CDD505-2E9C-101B-9397-08002B2CF9AE}" pid="10" name="MSIP_Label_0ac288b0-8409-42ff-9c0f-c8b95e149093_Method">
    <vt:lpwstr>Standard</vt:lpwstr>
  </property>
  <property fmtid="{D5CDD505-2E9C-101B-9397-08002B2CF9AE}" pid="11" name="MSIP_Label_0ac288b0-8409-42ff-9c0f-c8b95e149093_Name">
    <vt:lpwstr>Restricted</vt:lpwstr>
  </property>
  <property fmtid="{D5CDD505-2E9C-101B-9397-08002B2CF9AE}" pid="12" name="MSIP_Label_0ac288b0-8409-42ff-9c0f-c8b95e149093_SiteId">
    <vt:lpwstr>83998d4c-9ad6-4c9f-ad6c-de83f284ab6f</vt:lpwstr>
  </property>
  <property fmtid="{D5CDD505-2E9C-101B-9397-08002B2CF9AE}" pid="13" name="MSIP_Label_0ac288b0-8409-42ff-9c0f-c8b95e149093_ActionId">
    <vt:lpwstr>eb278984-1c11-4e17-a35c-57a76457e650</vt:lpwstr>
  </property>
  <property fmtid="{D5CDD505-2E9C-101B-9397-08002B2CF9AE}" pid="14" name="MSIP_Label_0ac288b0-8409-42ff-9c0f-c8b95e149093_ContentBits">
    <vt:lpwstr>2</vt:lpwstr>
  </property>
  <property fmtid="{D5CDD505-2E9C-101B-9397-08002B2CF9AE}" pid="15" name="MSIP_Label_0ac288b0-8409-42ff-9c0f-c8b95e149093_Tag">
    <vt:lpwstr>10, 3, 0, 1</vt:lpwstr>
  </property>
  <property fmtid="{D5CDD505-2E9C-101B-9397-08002B2CF9AE}" pid="16" name="docLang">
    <vt:lpwstr>en</vt:lpwstr>
  </property>
</Properties>
</file>